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5A" w:rsidRPr="007835BA" w:rsidRDefault="00143F5A" w:rsidP="00143F5A">
      <w:pPr>
        <w:shd w:val="clear" w:color="auto" w:fill="FFFFFF"/>
        <w:rPr>
          <w:rFonts w:ascii="Helvetica" w:eastAsia="Times New Roman" w:hAnsi="Helvetica"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sidR="00E80806">
              <w:rPr>
                <w:lang w:val="sr-Cyrl-RS"/>
              </w:rPr>
              <w:t>90</w:t>
            </w:r>
            <w:r w:rsidR="00F77F8E">
              <w:rPr>
                <w:lang w:val="sr-Cyrl-RS"/>
              </w:rPr>
              <w:t>/2017</w:t>
            </w:r>
            <w:r w:rsidR="004B11DA">
              <w:rPr>
                <w:lang w:val="sr-Cyrl-RS"/>
              </w:rPr>
              <w:t>-</w:t>
            </w:r>
            <w:r w:rsidR="00FF7CE3">
              <w:rPr>
                <w:lang w:val="sr-Cyrl-RS"/>
              </w:rPr>
              <w:t>02</w:t>
            </w:r>
            <w:r w:rsidRPr="00963100">
              <w:rPr>
                <w:lang w:val="sr-Cyrl-RS"/>
              </w:rPr>
              <w:t>/</w:t>
            </w:r>
            <w:r w:rsidR="00F77F8E">
              <w:rPr>
                <w:lang w:val="sr-Latn-RS"/>
              </w:rPr>
              <w:t>4</w:t>
            </w:r>
          </w:p>
          <w:p w:rsidR="00DC363C" w:rsidRPr="00214D64" w:rsidRDefault="00E80806" w:rsidP="00DC363C">
            <w:pPr>
              <w:jc w:val="center"/>
              <w:rPr>
                <w:lang w:val="ru-RU"/>
              </w:rPr>
            </w:pPr>
            <w:r>
              <w:t>09</w:t>
            </w:r>
            <w:r w:rsidR="0050522D">
              <w:t>.</w:t>
            </w:r>
            <w:r>
              <w:rPr>
                <w:lang w:val="sr-Cyrl-RS"/>
              </w:rPr>
              <w:t>06</w:t>
            </w:r>
            <w:r w:rsidR="00DC363C" w:rsidRPr="00214D64">
              <w:rPr>
                <w:lang w:val="sr-Cyrl-RS"/>
              </w:rPr>
              <w:t>.</w:t>
            </w:r>
            <w:r w:rsidR="00B42518">
              <w:rPr>
                <w:lang w:val="ru-RU"/>
              </w:rPr>
              <w:t>2017</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sidR="00F77F8E">
        <w:rPr>
          <w:b/>
          <w:sz w:val="28"/>
          <w:szCs w:val="28"/>
          <w:lang w:val="sr-Cyrl-RS"/>
        </w:rPr>
        <w:t xml:space="preserve"> 1</w:t>
      </w:r>
      <w:r w:rsidR="00902631">
        <w:rPr>
          <w:b/>
          <w:sz w:val="28"/>
          <w:szCs w:val="28"/>
          <w:lang w:val="sr-Cyrl-RS"/>
        </w:rPr>
        <w:t xml:space="preserve"> </w:t>
      </w:r>
      <w:r w:rsidRPr="00127E74">
        <w:rPr>
          <w:b/>
          <w:sz w:val="28"/>
          <w:szCs w:val="28"/>
          <w:lang w:val="sr-Cyrl-RS"/>
        </w:rPr>
        <w:t>на захтев за</w:t>
      </w:r>
      <w:r w:rsidR="009E07C4">
        <w:rPr>
          <w:b/>
          <w:sz w:val="28"/>
          <w:szCs w:val="28"/>
          <w:lang w:val="sr-Cyrl-RS"/>
        </w:rPr>
        <w:t>:</w:t>
      </w:r>
      <w:r w:rsidRPr="00127E74">
        <w:rPr>
          <w:b/>
          <w:sz w:val="28"/>
          <w:szCs w:val="28"/>
          <w:lang w:val="sr-Cyrl-RS"/>
        </w:rPr>
        <w:t xml:space="preserve">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DC363C" w:rsidRDefault="00DC363C" w:rsidP="00DC363C">
      <w:pPr>
        <w:jc w:val="center"/>
        <w:rPr>
          <w:b/>
          <w:lang w:val="sr-Cyrl-RS"/>
        </w:rPr>
      </w:pPr>
    </w:p>
    <w:p w:rsidR="00931D55" w:rsidRPr="002164D7" w:rsidRDefault="00DC363C" w:rsidP="002164D7">
      <w:pPr>
        <w:tabs>
          <w:tab w:val="left" w:pos="284"/>
        </w:tabs>
        <w:jc w:val="both"/>
        <w:rPr>
          <w:kern w:val="16"/>
          <w:highlight w:val="lightGray"/>
          <w:lang w:val="sr-Cyrl-RS"/>
        </w:rPr>
      </w:pPr>
      <w:r>
        <w:rPr>
          <w:b/>
          <w:lang w:val="sr-Cyrl-RS"/>
        </w:rPr>
        <w:tab/>
      </w:r>
    </w:p>
    <w:p w:rsidR="00143F5A" w:rsidRPr="002164D7" w:rsidRDefault="00931D55" w:rsidP="002164D7">
      <w:pPr>
        <w:tabs>
          <w:tab w:val="left" w:pos="284"/>
        </w:tabs>
        <w:jc w:val="both"/>
        <w:rPr>
          <w:kern w:val="16"/>
          <w:lang w:val="sr-Latn-RS"/>
        </w:rPr>
      </w:pPr>
      <w:r w:rsidRPr="002164D7">
        <w:rPr>
          <w:kern w:val="16"/>
          <w:lang w:val="sr-Cyrl-RS"/>
        </w:rPr>
        <w:tab/>
      </w:r>
      <w:r w:rsidR="00DC363C" w:rsidRPr="002164D7">
        <w:rPr>
          <w:kern w:val="16"/>
          <w:lang w:val="sr-Cyrl-RS"/>
        </w:rPr>
        <w:t xml:space="preserve">У складу са чланом 63. став 3. Закона о јавним набавкама („Службени гласник РС” број 124/12, 14/15 и </w:t>
      </w:r>
      <w:r w:rsidR="00F77F8E">
        <w:rPr>
          <w:kern w:val="16"/>
          <w:lang w:val="sr-Cyrl-RS"/>
        </w:rPr>
        <w:t>68/15) достављамо вам  Одговор 1</w:t>
      </w:r>
      <w:r w:rsidR="00DC363C" w:rsidRPr="002164D7">
        <w:rPr>
          <w:kern w:val="16"/>
          <w:lang w:val="sr-Cyrl-RS"/>
        </w:rPr>
        <w:t xml:space="preserve"> на захтев за додатним информацијама или појашњењима </w:t>
      </w:r>
      <w:r w:rsidR="003B7091">
        <w:rPr>
          <w:kern w:val="16"/>
          <w:lang w:val="sr-Cyrl-RS"/>
        </w:rPr>
        <w:t xml:space="preserve">у вези са припремањем понуде </w:t>
      </w:r>
      <w:r w:rsidR="0015172E" w:rsidRPr="002164D7">
        <w:rPr>
          <w:kern w:val="16"/>
          <w:lang w:val="sr-Cyrl-RS"/>
        </w:rPr>
        <w:t>у</w:t>
      </w:r>
      <w:r w:rsidR="002164D7" w:rsidRPr="002164D7">
        <w:rPr>
          <w:kern w:val="16"/>
          <w:lang w:val="sr-Latn-RS"/>
        </w:rPr>
        <w:t xml:space="preserve"> </w:t>
      </w:r>
      <w:r w:rsidR="009378C6">
        <w:rPr>
          <w:kern w:val="16"/>
          <w:lang w:val="sr-Cyrl-RS"/>
        </w:rPr>
        <w:t xml:space="preserve"> поступку јавне набавке</w:t>
      </w:r>
      <w:r w:rsidR="00E80806">
        <w:rPr>
          <w:kern w:val="16"/>
          <w:lang w:val="sr-Cyrl-RS"/>
        </w:rPr>
        <w:t xml:space="preserve"> мале вредности</w:t>
      </w:r>
      <w:r w:rsidR="009378C6">
        <w:rPr>
          <w:kern w:val="16"/>
          <w:lang w:val="sr-Cyrl-RS"/>
        </w:rPr>
        <w:t xml:space="preserve"> </w:t>
      </w:r>
      <w:r w:rsidR="00E80806">
        <w:rPr>
          <w:kern w:val="16"/>
          <w:lang w:val="sr-Cyrl-RS"/>
        </w:rPr>
        <w:t xml:space="preserve"> –  Услуге превођења, по партијама</w:t>
      </w:r>
      <w:r w:rsidR="007C47F5">
        <w:rPr>
          <w:kern w:val="16"/>
          <w:lang w:val="sr-Cyrl-RS"/>
        </w:rPr>
        <w:t xml:space="preserve"> </w:t>
      </w:r>
      <w:r w:rsidR="00863CDB">
        <w:rPr>
          <w:kern w:val="16"/>
          <w:lang w:val="sr-Cyrl-RS"/>
        </w:rPr>
        <w:t>О-</w:t>
      </w:r>
      <w:r w:rsidR="00E80806">
        <w:rPr>
          <w:kern w:val="16"/>
          <w:lang w:val="sr-Cyrl-RS"/>
        </w:rPr>
        <w:t>2</w:t>
      </w:r>
      <w:r w:rsidR="00863CDB">
        <w:rPr>
          <w:kern w:val="16"/>
          <w:lang w:val="sr-Cyrl-RS"/>
        </w:rPr>
        <w:t>1/2017</w:t>
      </w:r>
      <w:r w:rsidR="002164D7">
        <w:rPr>
          <w:kern w:val="16"/>
          <w:lang w:val="sr-Latn-RS"/>
        </w:rPr>
        <w:t>.</w:t>
      </w:r>
    </w:p>
    <w:p w:rsidR="00143F5A" w:rsidRDefault="00143F5A" w:rsidP="00143F5A">
      <w:pPr>
        <w:shd w:val="clear" w:color="auto" w:fill="FFFFFF"/>
        <w:rPr>
          <w:rFonts w:ascii="Helvetica" w:eastAsia="Times New Roman" w:hAnsi="Helvetica" w:cs="Helvetica"/>
          <w:color w:val="000000"/>
          <w:sz w:val="15"/>
          <w:szCs w:val="15"/>
        </w:rPr>
      </w:pPr>
    </w:p>
    <w:p w:rsidR="004B11DA" w:rsidRDefault="004B11DA" w:rsidP="004B11DA">
      <w:pPr>
        <w:tabs>
          <w:tab w:val="left" w:pos="284"/>
        </w:tabs>
        <w:jc w:val="both"/>
        <w:rPr>
          <w:kern w:val="16"/>
          <w:highlight w:val="lightGray"/>
          <w:lang w:val="sr-Cyrl-RS"/>
        </w:rPr>
      </w:pPr>
    </w:p>
    <w:p w:rsidR="00E80806" w:rsidRPr="00E80806" w:rsidRDefault="009378C6" w:rsidP="00E80806">
      <w:pPr>
        <w:jc w:val="both"/>
      </w:pPr>
      <w:r w:rsidRPr="00E40388">
        <w:rPr>
          <w:b/>
          <w:bCs/>
          <w:kern w:val="16"/>
          <w:lang w:val="sr-Cyrl-RS"/>
        </w:rPr>
        <w:t>Питање 1:</w:t>
      </w:r>
      <w:r w:rsidR="00E40388" w:rsidRPr="00E40388">
        <w:t xml:space="preserve"> </w:t>
      </w:r>
      <w:proofErr w:type="spellStart"/>
      <w:r w:rsidR="00E80806" w:rsidRPr="00E80806">
        <w:t>На</w:t>
      </w:r>
      <w:proofErr w:type="spellEnd"/>
      <w:r w:rsidR="00E80806" w:rsidRPr="00E80806">
        <w:t xml:space="preserve"> </w:t>
      </w:r>
      <w:proofErr w:type="spellStart"/>
      <w:r w:rsidR="00E80806" w:rsidRPr="00E80806">
        <w:t>основу</w:t>
      </w:r>
      <w:proofErr w:type="spellEnd"/>
      <w:r w:rsidR="00E80806" w:rsidRPr="00E80806">
        <w:t xml:space="preserve"> </w:t>
      </w:r>
      <w:proofErr w:type="spellStart"/>
      <w:r w:rsidR="00E80806" w:rsidRPr="00E80806">
        <w:t>члана</w:t>
      </w:r>
      <w:proofErr w:type="spellEnd"/>
      <w:r w:rsidR="00E80806" w:rsidRPr="00E80806">
        <w:t xml:space="preserve"> 63. и </w:t>
      </w:r>
      <w:proofErr w:type="spellStart"/>
      <w:r w:rsidR="00E80806" w:rsidRPr="00E80806">
        <w:t>члана</w:t>
      </w:r>
      <w:proofErr w:type="spellEnd"/>
      <w:r w:rsidR="00E80806" w:rsidRPr="00E80806">
        <w:t xml:space="preserve"> 149. </w:t>
      </w:r>
      <w:proofErr w:type="spellStart"/>
      <w:r w:rsidR="00E80806" w:rsidRPr="00E80806">
        <w:t>Закона</w:t>
      </w:r>
      <w:proofErr w:type="spellEnd"/>
      <w:r w:rsidR="00E80806" w:rsidRPr="00E80806">
        <w:t xml:space="preserve"> о </w:t>
      </w:r>
      <w:proofErr w:type="spellStart"/>
      <w:r w:rsidR="00E80806" w:rsidRPr="00E80806">
        <w:t>јавним</w:t>
      </w:r>
      <w:proofErr w:type="spellEnd"/>
      <w:r w:rsidR="00E80806" w:rsidRPr="00E80806">
        <w:t xml:space="preserve"> </w:t>
      </w:r>
      <w:proofErr w:type="spellStart"/>
      <w:r w:rsidR="00E80806" w:rsidRPr="00E80806">
        <w:t>набавкама</w:t>
      </w:r>
      <w:proofErr w:type="spellEnd"/>
      <w:r w:rsidR="00E80806" w:rsidRPr="00E80806">
        <w:t xml:space="preserve"> (ЗЈН) </w:t>
      </w:r>
      <w:proofErr w:type="spellStart"/>
      <w:r w:rsidR="00E80806" w:rsidRPr="00E80806">
        <w:t>указујемо</w:t>
      </w:r>
      <w:proofErr w:type="spellEnd"/>
      <w:r w:rsidR="00E80806" w:rsidRPr="00E80806">
        <w:t xml:space="preserve"> </w:t>
      </w:r>
      <w:proofErr w:type="spellStart"/>
      <w:r w:rsidR="00E80806" w:rsidRPr="00E80806">
        <w:t>вам</w:t>
      </w:r>
      <w:proofErr w:type="spellEnd"/>
      <w:r w:rsidR="00E80806" w:rsidRPr="00E80806">
        <w:t xml:space="preserve"> </w:t>
      </w:r>
      <w:proofErr w:type="spellStart"/>
      <w:r w:rsidR="00E80806" w:rsidRPr="00E80806">
        <w:t>на</w:t>
      </w:r>
      <w:proofErr w:type="spellEnd"/>
      <w:r w:rsidR="00E80806" w:rsidRPr="00E80806">
        <w:t xml:space="preserve"> </w:t>
      </w:r>
      <w:proofErr w:type="spellStart"/>
      <w:r w:rsidR="00E80806" w:rsidRPr="00E80806">
        <w:t>следеће</w:t>
      </w:r>
      <w:proofErr w:type="spellEnd"/>
      <w:r w:rsidR="00E80806" w:rsidRPr="00E80806">
        <w:t xml:space="preserve"> </w:t>
      </w:r>
      <w:proofErr w:type="spellStart"/>
      <w:r w:rsidR="00E80806" w:rsidRPr="00E80806">
        <w:t>недостатке</w:t>
      </w:r>
      <w:proofErr w:type="spellEnd"/>
      <w:r w:rsidR="00E80806" w:rsidRPr="00E80806">
        <w:t xml:space="preserve"> и </w:t>
      </w:r>
      <w:proofErr w:type="spellStart"/>
      <w:r w:rsidR="00E80806" w:rsidRPr="00E80806">
        <w:t>неправилности</w:t>
      </w:r>
      <w:proofErr w:type="spellEnd"/>
      <w:r w:rsidR="00E80806" w:rsidRPr="00E80806">
        <w:t xml:space="preserve"> у </w:t>
      </w:r>
      <w:proofErr w:type="spellStart"/>
      <w:r w:rsidR="00E80806" w:rsidRPr="00E80806">
        <w:t>конкурсној</w:t>
      </w:r>
      <w:proofErr w:type="spellEnd"/>
      <w:r w:rsidR="00E80806" w:rsidRPr="00E80806">
        <w:t xml:space="preserve"> </w:t>
      </w:r>
      <w:proofErr w:type="spellStart"/>
      <w:r w:rsidR="00E80806" w:rsidRPr="00E80806">
        <w:t>документацији</w:t>
      </w:r>
      <w:proofErr w:type="spellEnd"/>
      <w:r w:rsidR="00E80806" w:rsidRPr="00E80806">
        <w:t xml:space="preserve"> а </w:t>
      </w:r>
      <w:proofErr w:type="spellStart"/>
      <w:r w:rsidR="00E80806" w:rsidRPr="00E80806">
        <w:t>односи</w:t>
      </w:r>
      <w:proofErr w:type="spellEnd"/>
      <w:r w:rsidR="00E80806" w:rsidRPr="00E80806">
        <w:t xml:space="preserve"> </w:t>
      </w:r>
      <w:proofErr w:type="spellStart"/>
      <w:r w:rsidR="00E80806" w:rsidRPr="00E80806">
        <w:t>се</w:t>
      </w:r>
      <w:proofErr w:type="spellEnd"/>
      <w:r w:rsidR="00E80806" w:rsidRPr="00E80806">
        <w:t xml:space="preserve"> </w:t>
      </w:r>
      <w:proofErr w:type="spellStart"/>
      <w:r w:rsidR="00E80806" w:rsidRPr="00E80806">
        <w:t>на</w:t>
      </w:r>
      <w:proofErr w:type="spellEnd"/>
      <w:r w:rsidR="00E80806" w:rsidRPr="00E80806">
        <w:t xml:space="preserve"> </w:t>
      </w:r>
      <w:proofErr w:type="spellStart"/>
      <w:r w:rsidR="00E80806" w:rsidRPr="00E80806">
        <w:t>обе</w:t>
      </w:r>
      <w:proofErr w:type="spellEnd"/>
      <w:r w:rsidR="00E80806" w:rsidRPr="00E80806">
        <w:t xml:space="preserve"> </w:t>
      </w:r>
      <w:proofErr w:type="spellStart"/>
      <w:r w:rsidR="00E80806" w:rsidRPr="00E80806">
        <w:t>партије</w:t>
      </w:r>
      <w:proofErr w:type="spellEnd"/>
      <w:r w:rsidR="00E80806" w:rsidRPr="00E80806">
        <w:t>:</w:t>
      </w:r>
    </w:p>
    <w:p w:rsidR="00E80806" w:rsidRPr="00E80806" w:rsidRDefault="00E80806" w:rsidP="00E80806">
      <w:pPr>
        <w:jc w:val="both"/>
      </w:pPr>
      <w:proofErr w:type="spellStart"/>
      <w:r w:rsidRPr="00E80806">
        <w:t>Конкурсном</w:t>
      </w:r>
      <w:proofErr w:type="spellEnd"/>
      <w:r w:rsidRPr="00E80806">
        <w:t xml:space="preserve"> </w:t>
      </w:r>
      <w:proofErr w:type="spellStart"/>
      <w:r w:rsidRPr="00E80806">
        <w:t>документацијом</w:t>
      </w:r>
      <w:proofErr w:type="spellEnd"/>
      <w:r w:rsidRPr="00E80806">
        <w:t xml:space="preserve"> </w:t>
      </w:r>
      <w:proofErr w:type="spellStart"/>
      <w:r w:rsidRPr="00E80806">
        <w:t>је</w:t>
      </w:r>
      <w:proofErr w:type="spellEnd"/>
      <w:r w:rsidRPr="00E80806">
        <w:t xml:space="preserve"> </w:t>
      </w:r>
      <w:proofErr w:type="spellStart"/>
      <w:r w:rsidRPr="00E80806">
        <w:t>предвиђено</w:t>
      </w:r>
      <w:proofErr w:type="spellEnd"/>
      <w:r w:rsidRPr="00E80806">
        <w:t xml:space="preserve"> </w:t>
      </w:r>
      <w:proofErr w:type="spellStart"/>
      <w:r w:rsidRPr="00E80806">
        <w:t>да</w:t>
      </w:r>
      <w:proofErr w:type="spellEnd"/>
      <w:r w:rsidRPr="00E80806">
        <w:t xml:space="preserve"> </w:t>
      </w:r>
      <w:proofErr w:type="spellStart"/>
      <w:r w:rsidRPr="00E80806">
        <w:t>понуђачи</w:t>
      </w:r>
      <w:proofErr w:type="spellEnd"/>
      <w:r w:rsidRPr="00E80806">
        <w:t xml:space="preserve"> у </w:t>
      </w:r>
      <w:proofErr w:type="spellStart"/>
      <w:r w:rsidRPr="00E80806">
        <w:t>својој</w:t>
      </w:r>
      <w:proofErr w:type="spellEnd"/>
      <w:r w:rsidRPr="00E80806">
        <w:t xml:space="preserve"> </w:t>
      </w:r>
      <w:proofErr w:type="spellStart"/>
      <w:r w:rsidRPr="00E80806">
        <w:t>понуди</w:t>
      </w:r>
      <w:proofErr w:type="spellEnd"/>
      <w:r w:rsidRPr="00E80806">
        <w:t xml:space="preserve"> </w:t>
      </w:r>
      <w:proofErr w:type="spellStart"/>
      <w:r w:rsidRPr="00E80806">
        <w:t>не</w:t>
      </w:r>
      <w:proofErr w:type="spellEnd"/>
      <w:r w:rsidRPr="00E80806">
        <w:t xml:space="preserve"> </w:t>
      </w:r>
      <w:proofErr w:type="spellStart"/>
      <w:r w:rsidRPr="00E80806">
        <w:t>могу</w:t>
      </w:r>
      <w:proofErr w:type="spellEnd"/>
      <w:r w:rsidRPr="00E80806">
        <w:t xml:space="preserve"> </w:t>
      </w:r>
      <w:proofErr w:type="spellStart"/>
      <w:r w:rsidRPr="00E80806">
        <w:t>исказати</w:t>
      </w:r>
      <w:proofErr w:type="spellEnd"/>
      <w:r w:rsidRPr="00E80806">
        <w:t xml:space="preserve"> </w:t>
      </w:r>
      <w:proofErr w:type="spellStart"/>
      <w:r w:rsidRPr="00E80806">
        <w:t>цене</w:t>
      </w:r>
      <w:proofErr w:type="spellEnd"/>
      <w:r w:rsidRPr="00E80806">
        <w:t xml:space="preserve"> </w:t>
      </w:r>
      <w:proofErr w:type="spellStart"/>
      <w:r w:rsidRPr="00E80806">
        <w:t>за</w:t>
      </w:r>
      <w:proofErr w:type="spellEnd"/>
      <w:r w:rsidRPr="00E80806">
        <w:t xml:space="preserve"> </w:t>
      </w:r>
      <w:proofErr w:type="spellStart"/>
      <w:r w:rsidRPr="00E80806">
        <w:t>појединачне</w:t>
      </w:r>
      <w:proofErr w:type="spellEnd"/>
      <w:r w:rsidRPr="00E80806">
        <w:t xml:space="preserve"> </w:t>
      </w:r>
      <w:proofErr w:type="spellStart"/>
      <w:r w:rsidRPr="00E80806">
        <w:t>услуге</w:t>
      </w:r>
      <w:proofErr w:type="spellEnd"/>
      <w:r w:rsidRPr="00E80806">
        <w:t xml:space="preserve"> </w:t>
      </w:r>
      <w:proofErr w:type="spellStart"/>
      <w:r w:rsidRPr="00E80806">
        <w:t>које</w:t>
      </w:r>
      <w:proofErr w:type="spellEnd"/>
      <w:r w:rsidRPr="00E80806">
        <w:t xml:space="preserve"> </w:t>
      </w:r>
      <w:proofErr w:type="spellStart"/>
      <w:r w:rsidRPr="00E80806">
        <w:t>су</w:t>
      </w:r>
      <w:proofErr w:type="spellEnd"/>
      <w:r w:rsidRPr="00E80806">
        <w:t xml:space="preserve"> </w:t>
      </w:r>
      <w:proofErr w:type="spellStart"/>
      <w:r w:rsidRPr="00E80806">
        <w:t>веће</w:t>
      </w:r>
      <w:proofErr w:type="spellEnd"/>
      <w:r w:rsidRPr="00E80806">
        <w:t xml:space="preserve"> </w:t>
      </w:r>
      <w:proofErr w:type="spellStart"/>
      <w:r w:rsidRPr="00E80806">
        <w:t>од</w:t>
      </w:r>
      <w:proofErr w:type="spellEnd"/>
      <w:r w:rsidRPr="00E80806">
        <w:t xml:space="preserve"> </w:t>
      </w:r>
      <w:proofErr w:type="spellStart"/>
      <w:r w:rsidRPr="00E80806">
        <w:t>цена</w:t>
      </w:r>
      <w:proofErr w:type="spellEnd"/>
      <w:r w:rsidRPr="00E80806">
        <w:t xml:space="preserve"> </w:t>
      </w:r>
      <w:proofErr w:type="spellStart"/>
      <w:r w:rsidRPr="00E80806">
        <w:t>које</w:t>
      </w:r>
      <w:proofErr w:type="spellEnd"/>
      <w:r w:rsidRPr="00E80806">
        <w:t xml:space="preserve"> </w:t>
      </w:r>
      <w:proofErr w:type="spellStart"/>
      <w:r w:rsidRPr="00E80806">
        <w:t>је</w:t>
      </w:r>
      <w:proofErr w:type="spellEnd"/>
      <w:r w:rsidRPr="00E80806">
        <w:t xml:space="preserve"> </w:t>
      </w:r>
      <w:proofErr w:type="spellStart"/>
      <w:r w:rsidRPr="00E80806">
        <w:t>Наручилац</w:t>
      </w:r>
      <w:proofErr w:type="spellEnd"/>
      <w:r w:rsidRPr="00E80806">
        <w:t xml:space="preserve"> </w:t>
      </w:r>
      <w:proofErr w:type="spellStart"/>
      <w:r w:rsidRPr="00E80806">
        <w:t>прописао</w:t>
      </w:r>
      <w:proofErr w:type="spellEnd"/>
      <w:r w:rsidRPr="00E80806">
        <w:t xml:space="preserve"> </w:t>
      </w:r>
      <w:proofErr w:type="spellStart"/>
      <w:r w:rsidRPr="00E80806">
        <w:t>на</w:t>
      </w:r>
      <w:proofErr w:type="spellEnd"/>
      <w:r w:rsidRPr="00E80806">
        <w:t xml:space="preserve"> </w:t>
      </w:r>
      <w:proofErr w:type="spellStart"/>
      <w:r w:rsidRPr="00E80806">
        <w:t>странама</w:t>
      </w:r>
      <w:proofErr w:type="spellEnd"/>
      <w:r w:rsidRPr="00E80806">
        <w:t xml:space="preserve"> 25 и 26. </w:t>
      </w:r>
    </w:p>
    <w:p w:rsidR="00E80806" w:rsidRPr="00E80806" w:rsidRDefault="00E80806" w:rsidP="00E80806">
      <w:pPr>
        <w:jc w:val="both"/>
      </w:pPr>
      <w:proofErr w:type="spellStart"/>
      <w:r w:rsidRPr="00E80806">
        <w:t>Чланом</w:t>
      </w:r>
      <w:proofErr w:type="spellEnd"/>
      <w:r w:rsidRPr="00E80806">
        <w:t xml:space="preserve"> 64. ЗЈН </w:t>
      </w:r>
      <w:proofErr w:type="spellStart"/>
      <w:r w:rsidRPr="00E80806">
        <w:t>Процењена</w:t>
      </w:r>
      <w:proofErr w:type="spellEnd"/>
      <w:r w:rsidRPr="00E80806">
        <w:t xml:space="preserve"> </w:t>
      </w:r>
      <w:proofErr w:type="spellStart"/>
      <w:r w:rsidRPr="00E80806">
        <w:t>вредност</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обухвата</w:t>
      </w:r>
      <w:proofErr w:type="spellEnd"/>
      <w:r w:rsidRPr="00E80806">
        <w:t xml:space="preserve"> </w:t>
      </w:r>
      <w:proofErr w:type="spellStart"/>
      <w:r w:rsidRPr="00E80806">
        <w:t>укупни</w:t>
      </w:r>
      <w:proofErr w:type="spellEnd"/>
      <w:r w:rsidRPr="00E80806">
        <w:t xml:space="preserve"> </w:t>
      </w:r>
      <w:proofErr w:type="spellStart"/>
      <w:r w:rsidRPr="00E80806">
        <w:t>плативи</w:t>
      </w:r>
      <w:proofErr w:type="spellEnd"/>
      <w:r w:rsidRPr="00E80806">
        <w:t xml:space="preserve"> </w:t>
      </w:r>
      <w:proofErr w:type="spellStart"/>
      <w:r w:rsidRPr="00E80806">
        <w:t>износ</w:t>
      </w:r>
      <w:proofErr w:type="spellEnd"/>
      <w:r w:rsidRPr="00E80806">
        <w:t xml:space="preserve"> </w:t>
      </w:r>
      <w:proofErr w:type="spellStart"/>
      <w:r w:rsidRPr="00E80806">
        <w:t>понуђачу</w:t>
      </w:r>
      <w:proofErr w:type="spellEnd"/>
      <w:r w:rsidRPr="00E80806">
        <w:t xml:space="preserve">. </w:t>
      </w:r>
      <w:proofErr w:type="spellStart"/>
      <w:r w:rsidRPr="00E80806">
        <w:t>Процењена</w:t>
      </w:r>
      <w:proofErr w:type="spellEnd"/>
      <w:r w:rsidRPr="00E80806">
        <w:t xml:space="preserve"> </w:t>
      </w:r>
      <w:proofErr w:type="spellStart"/>
      <w:r w:rsidRPr="00E80806">
        <w:t>вредност</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мора</w:t>
      </w:r>
      <w:proofErr w:type="spellEnd"/>
      <w:r w:rsidRPr="00E80806">
        <w:t xml:space="preserve"> </w:t>
      </w:r>
      <w:proofErr w:type="spellStart"/>
      <w:r w:rsidRPr="00E80806">
        <w:t>бити</w:t>
      </w:r>
      <w:proofErr w:type="spellEnd"/>
      <w:r w:rsidRPr="00E80806">
        <w:t xml:space="preserve"> </w:t>
      </w:r>
      <w:proofErr w:type="spellStart"/>
      <w:r w:rsidRPr="00E80806">
        <w:t>заснована</w:t>
      </w:r>
      <w:proofErr w:type="spellEnd"/>
      <w:r w:rsidRPr="00E80806">
        <w:t xml:space="preserve"> </w:t>
      </w:r>
      <w:proofErr w:type="spellStart"/>
      <w:r w:rsidRPr="00E80806">
        <w:t>на</w:t>
      </w:r>
      <w:proofErr w:type="spellEnd"/>
      <w:r w:rsidRPr="00E80806">
        <w:t xml:space="preserve"> </w:t>
      </w:r>
      <w:proofErr w:type="spellStart"/>
      <w:r w:rsidRPr="00E80806">
        <w:t>спроведеном</w:t>
      </w:r>
      <w:proofErr w:type="spellEnd"/>
      <w:r w:rsidRPr="00E80806">
        <w:t xml:space="preserve"> </w:t>
      </w:r>
      <w:proofErr w:type="spellStart"/>
      <w:r w:rsidRPr="00E80806">
        <w:t>испитивању</w:t>
      </w:r>
      <w:proofErr w:type="spellEnd"/>
      <w:r w:rsidRPr="00E80806">
        <w:t xml:space="preserve"> и </w:t>
      </w:r>
      <w:proofErr w:type="spellStart"/>
      <w:r w:rsidRPr="00E80806">
        <w:t>истараживању</w:t>
      </w:r>
      <w:proofErr w:type="spellEnd"/>
      <w:r w:rsidRPr="00E80806">
        <w:t xml:space="preserve"> </w:t>
      </w:r>
      <w:proofErr w:type="spellStart"/>
      <w:r w:rsidRPr="00E80806">
        <w:t>тржишта</w:t>
      </w:r>
      <w:proofErr w:type="spellEnd"/>
      <w:r w:rsidRPr="00E80806">
        <w:t xml:space="preserve"> </w:t>
      </w:r>
      <w:proofErr w:type="spellStart"/>
      <w:r w:rsidRPr="00E80806">
        <w:t>предмета</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која</w:t>
      </w:r>
      <w:proofErr w:type="spellEnd"/>
      <w:r w:rsidRPr="00E80806">
        <w:t xml:space="preserve"> </w:t>
      </w:r>
      <w:proofErr w:type="spellStart"/>
      <w:r w:rsidRPr="00E80806">
        <w:t>укључује</w:t>
      </w:r>
      <w:proofErr w:type="spellEnd"/>
      <w:r w:rsidRPr="00E80806">
        <w:t xml:space="preserve"> </w:t>
      </w:r>
      <w:proofErr w:type="spellStart"/>
      <w:r w:rsidRPr="00E80806">
        <w:t>проверу</w:t>
      </w:r>
      <w:proofErr w:type="spellEnd"/>
      <w:r w:rsidRPr="00E80806">
        <w:t xml:space="preserve"> </w:t>
      </w:r>
      <w:proofErr w:type="spellStart"/>
      <w:r w:rsidRPr="00E80806">
        <w:t>цене</w:t>
      </w:r>
      <w:proofErr w:type="spellEnd"/>
      <w:r w:rsidRPr="00E80806">
        <w:t xml:space="preserve">, </w:t>
      </w:r>
      <w:proofErr w:type="spellStart"/>
      <w:r w:rsidRPr="00E80806">
        <w:t>квалитета</w:t>
      </w:r>
      <w:proofErr w:type="spellEnd"/>
      <w:r w:rsidRPr="00E80806">
        <w:t xml:space="preserve">, </w:t>
      </w:r>
      <w:proofErr w:type="spellStart"/>
      <w:r w:rsidRPr="00E80806">
        <w:t>периода</w:t>
      </w:r>
      <w:proofErr w:type="spellEnd"/>
      <w:r w:rsidRPr="00E80806">
        <w:t xml:space="preserve"> </w:t>
      </w:r>
      <w:proofErr w:type="spellStart"/>
      <w:r w:rsidRPr="00E80806">
        <w:t>гаранције</w:t>
      </w:r>
      <w:proofErr w:type="spellEnd"/>
      <w:r w:rsidRPr="00E80806">
        <w:t xml:space="preserve">, </w:t>
      </w:r>
      <w:proofErr w:type="spellStart"/>
      <w:r w:rsidRPr="00E80806">
        <w:t>одржавања</w:t>
      </w:r>
      <w:proofErr w:type="spellEnd"/>
      <w:r w:rsidRPr="00E80806">
        <w:t xml:space="preserve"> и </w:t>
      </w:r>
      <w:proofErr w:type="spellStart"/>
      <w:r w:rsidRPr="00E80806">
        <w:t>сл</w:t>
      </w:r>
      <w:proofErr w:type="spellEnd"/>
      <w:r w:rsidRPr="00E80806">
        <w:t xml:space="preserve">, и </w:t>
      </w:r>
      <w:proofErr w:type="spellStart"/>
      <w:r w:rsidRPr="00E80806">
        <w:t>мора</w:t>
      </w:r>
      <w:proofErr w:type="spellEnd"/>
      <w:r w:rsidRPr="00E80806">
        <w:t xml:space="preserve"> </w:t>
      </w:r>
      <w:proofErr w:type="spellStart"/>
      <w:r w:rsidRPr="00E80806">
        <w:t>бити</w:t>
      </w:r>
      <w:proofErr w:type="spellEnd"/>
      <w:r w:rsidRPr="00E80806">
        <w:t xml:space="preserve"> </w:t>
      </w:r>
      <w:proofErr w:type="spellStart"/>
      <w:r w:rsidRPr="00E80806">
        <w:t>валидна</w:t>
      </w:r>
      <w:proofErr w:type="spellEnd"/>
      <w:r w:rsidRPr="00E80806">
        <w:t xml:space="preserve"> у </w:t>
      </w:r>
      <w:proofErr w:type="spellStart"/>
      <w:r w:rsidRPr="00E80806">
        <w:t>време</w:t>
      </w:r>
      <w:proofErr w:type="spellEnd"/>
      <w:r w:rsidRPr="00E80806">
        <w:t xml:space="preserve"> </w:t>
      </w:r>
      <w:proofErr w:type="spellStart"/>
      <w:r w:rsidRPr="00E80806">
        <w:t>покретања</w:t>
      </w:r>
      <w:proofErr w:type="spellEnd"/>
      <w:r w:rsidRPr="00E80806">
        <w:t xml:space="preserve"> </w:t>
      </w:r>
      <w:proofErr w:type="spellStart"/>
      <w:r w:rsidRPr="00E80806">
        <w:t>поступка</w:t>
      </w:r>
      <w:proofErr w:type="spellEnd"/>
      <w:r w:rsidRPr="00E80806">
        <w:t>.</w:t>
      </w:r>
    </w:p>
    <w:p w:rsidR="00E80806" w:rsidRPr="00E80806" w:rsidRDefault="00E80806" w:rsidP="00E80806">
      <w:pPr>
        <w:jc w:val="both"/>
      </w:pPr>
      <w:proofErr w:type="spellStart"/>
      <w:r w:rsidRPr="00E80806">
        <w:t>Такође</w:t>
      </w:r>
      <w:proofErr w:type="spellEnd"/>
      <w:r w:rsidRPr="00E80806">
        <w:t xml:space="preserve"> у </w:t>
      </w:r>
      <w:proofErr w:type="spellStart"/>
      <w:r w:rsidRPr="00E80806">
        <w:t>подзаконском</w:t>
      </w:r>
      <w:proofErr w:type="spellEnd"/>
      <w:r w:rsidRPr="00E80806">
        <w:t xml:space="preserve"> </w:t>
      </w:r>
      <w:proofErr w:type="spellStart"/>
      <w:r w:rsidRPr="00E80806">
        <w:t>акту</w:t>
      </w:r>
      <w:proofErr w:type="spellEnd"/>
      <w:r w:rsidRPr="00E80806">
        <w:t xml:space="preserve"> </w:t>
      </w:r>
      <w:proofErr w:type="spellStart"/>
      <w:r w:rsidRPr="00E80806">
        <w:t>који</w:t>
      </w:r>
      <w:proofErr w:type="spellEnd"/>
      <w:r w:rsidRPr="00E80806">
        <w:t xml:space="preserve"> </w:t>
      </w:r>
      <w:proofErr w:type="spellStart"/>
      <w:r w:rsidRPr="00E80806">
        <w:t>регулише</w:t>
      </w:r>
      <w:proofErr w:type="spellEnd"/>
      <w:r w:rsidRPr="00E80806">
        <w:t xml:space="preserve"> </w:t>
      </w:r>
      <w:proofErr w:type="spellStart"/>
      <w:r w:rsidRPr="00E80806">
        <w:t>област</w:t>
      </w:r>
      <w:proofErr w:type="spellEnd"/>
      <w:r w:rsidRPr="00E80806">
        <w:t xml:space="preserve"> </w:t>
      </w:r>
      <w:proofErr w:type="spellStart"/>
      <w:r w:rsidRPr="00E80806">
        <w:t>јавних</w:t>
      </w:r>
      <w:proofErr w:type="spellEnd"/>
      <w:r w:rsidRPr="00E80806">
        <w:t xml:space="preserve"> </w:t>
      </w:r>
      <w:proofErr w:type="spellStart"/>
      <w:r w:rsidRPr="00E80806">
        <w:t>набавки</w:t>
      </w:r>
      <w:proofErr w:type="spellEnd"/>
      <w:r w:rsidRPr="00E80806">
        <w:t xml:space="preserve"> "</w:t>
      </w:r>
      <w:proofErr w:type="spellStart"/>
      <w:r w:rsidRPr="00E80806">
        <w:t>Правилник</w:t>
      </w:r>
      <w:proofErr w:type="spellEnd"/>
      <w:r w:rsidRPr="00E80806">
        <w:t xml:space="preserve"> о </w:t>
      </w:r>
      <w:proofErr w:type="spellStart"/>
      <w:r w:rsidRPr="00E80806">
        <w:t>садржини</w:t>
      </w:r>
      <w:proofErr w:type="spellEnd"/>
      <w:r w:rsidRPr="00E80806">
        <w:t xml:space="preserve"> </w:t>
      </w:r>
      <w:proofErr w:type="spellStart"/>
      <w:r w:rsidRPr="00E80806">
        <w:t>акта</w:t>
      </w:r>
      <w:proofErr w:type="spellEnd"/>
      <w:r w:rsidRPr="00E80806">
        <w:t xml:space="preserve"> </w:t>
      </w:r>
      <w:proofErr w:type="spellStart"/>
      <w:r w:rsidRPr="00E80806">
        <w:t>којим</w:t>
      </w:r>
      <w:proofErr w:type="spellEnd"/>
      <w:r w:rsidRPr="00E80806">
        <w:t xml:space="preserve"> </w:t>
      </w:r>
      <w:proofErr w:type="spellStart"/>
      <w:r w:rsidRPr="00E80806">
        <w:t>се</w:t>
      </w:r>
      <w:proofErr w:type="spellEnd"/>
      <w:r w:rsidRPr="00E80806">
        <w:t xml:space="preserve"> </w:t>
      </w:r>
      <w:proofErr w:type="spellStart"/>
      <w:r w:rsidRPr="00E80806">
        <w:t>ближе</w:t>
      </w:r>
      <w:proofErr w:type="spellEnd"/>
      <w:r w:rsidRPr="00E80806">
        <w:t xml:space="preserve"> </w:t>
      </w:r>
      <w:proofErr w:type="spellStart"/>
      <w:r w:rsidRPr="00E80806">
        <w:t>одређује</w:t>
      </w:r>
      <w:proofErr w:type="spellEnd"/>
      <w:r w:rsidRPr="00E80806">
        <w:t xml:space="preserve"> </w:t>
      </w:r>
      <w:proofErr w:type="spellStart"/>
      <w:r w:rsidRPr="00E80806">
        <w:t>поступак</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унутар</w:t>
      </w:r>
      <w:proofErr w:type="spellEnd"/>
      <w:r w:rsidRPr="00E80806">
        <w:t xml:space="preserve"> </w:t>
      </w:r>
      <w:proofErr w:type="spellStart"/>
      <w:r w:rsidRPr="00E80806">
        <w:t>наручиоца</w:t>
      </w:r>
      <w:proofErr w:type="spellEnd"/>
      <w:r w:rsidRPr="00E80806">
        <w:t xml:space="preserve">", </w:t>
      </w:r>
      <w:proofErr w:type="spellStart"/>
      <w:r w:rsidRPr="00E80806">
        <w:t>прописано</w:t>
      </w:r>
      <w:proofErr w:type="spellEnd"/>
      <w:r w:rsidRPr="00E80806">
        <w:t xml:space="preserve"> </w:t>
      </w:r>
      <w:proofErr w:type="spellStart"/>
      <w:r w:rsidRPr="00E80806">
        <w:t>је</w:t>
      </w:r>
      <w:proofErr w:type="spellEnd"/>
      <w:r w:rsidRPr="00E80806">
        <w:t xml:space="preserve"> </w:t>
      </w:r>
      <w:proofErr w:type="spellStart"/>
      <w:r w:rsidRPr="00E80806">
        <w:t>да</w:t>
      </w:r>
      <w:proofErr w:type="spellEnd"/>
      <w:r w:rsidRPr="00E80806">
        <w:t xml:space="preserve"> </w:t>
      </w:r>
      <w:proofErr w:type="spellStart"/>
      <w:r w:rsidRPr="00E80806">
        <w:t>наручилац</w:t>
      </w:r>
      <w:proofErr w:type="spellEnd"/>
      <w:r w:rsidRPr="00E80806">
        <w:t xml:space="preserve"> </w:t>
      </w:r>
      <w:proofErr w:type="spellStart"/>
      <w:r w:rsidRPr="00E80806">
        <w:t>интерним</w:t>
      </w:r>
      <w:proofErr w:type="spellEnd"/>
      <w:r w:rsidRPr="00E80806">
        <w:t xml:space="preserve"> </w:t>
      </w:r>
      <w:proofErr w:type="spellStart"/>
      <w:r w:rsidRPr="00E80806">
        <w:t>актом</w:t>
      </w:r>
      <w:proofErr w:type="spellEnd"/>
      <w:r w:rsidRPr="00E80806">
        <w:t xml:space="preserve"> </w:t>
      </w:r>
      <w:proofErr w:type="spellStart"/>
      <w:r w:rsidRPr="00E80806">
        <w:t>одређује</w:t>
      </w:r>
      <w:proofErr w:type="spellEnd"/>
      <w:r w:rsidRPr="00E80806">
        <w:t xml:space="preserve"> </w:t>
      </w:r>
      <w:proofErr w:type="spellStart"/>
      <w:r w:rsidRPr="00E80806">
        <w:t>овлашћења</w:t>
      </w:r>
      <w:proofErr w:type="spellEnd"/>
      <w:r w:rsidRPr="00E80806">
        <w:t xml:space="preserve"> у </w:t>
      </w:r>
      <w:proofErr w:type="spellStart"/>
      <w:r w:rsidRPr="00E80806">
        <w:t>планирању</w:t>
      </w:r>
      <w:proofErr w:type="spellEnd"/>
      <w:r w:rsidRPr="00E80806">
        <w:t xml:space="preserve"> </w:t>
      </w:r>
      <w:proofErr w:type="spellStart"/>
      <w:r w:rsidRPr="00E80806">
        <w:t>набавки</w:t>
      </w:r>
      <w:proofErr w:type="spellEnd"/>
      <w:r w:rsidRPr="00E80806">
        <w:t xml:space="preserve">, </w:t>
      </w:r>
      <w:proofErr w:type="spellStart"/>
      <w:r w:rsidRPr="00E80806">
        <w:t>па</w:t>
      </w:r>
      <w:proofErr w:type="spellEnd"/>
      <w:r w:rsidRPr="00E80806">
        <w:t xml:space="preserve"> </w:t>
      </w:r>
      <w:proofErr w:type="spellStart"/>
      <w:r w:rsidRPr="00E80806">
        <w:t>се</w:t>
      </w:r>
      <w:proofErr w:type="spellEnd"/>
      <w:r w:rsidRPr="00E80806">
        <w:t xml:space="preserve"> </w:t>
      </w:r>
      <w:proofErr w:type="spellStart"/>
      <w:r w:rsidRPr="00E80806">
        <w:t>тако</w:t>
      </w:r>
      <w:proofErr w:type="spellEnd"/>
      <w:r w:rsidRPr="00E80806">
        <w:t xml:space="preserve"> </w:t>
      </w:r>
      <w:proofErr w:type="spellStart"/>
      <w:r w:rsidRPr="00E80806">
        <w:t>утврђивање</w:t>
      </w:r>
      <w:proofErr w:type="spellEnd"/>
      <w:r w:rsidRPr="00E80806">
        <w:t xml:space="preserve"> </w:t>
      </w:r>
      <w:proofErr w:type="spellStart"/>
      <w:r w:rsidRPr="00E80806">
        <w:t>начина</w:t>
      </w:r>
      <w:proofErr w:type="spellEnd"/>
      <w:r w:rsidRPr="00E80806">
        <w:t xml:space="preserve"> </w:t>
      </w:r>
      <w:proofErr w:type="spellStart"/>
      <w:r w:rsidRPr="00E80806">
        <w:t>планирања</w:t>
      </w:r>
      <w:proofErr w:type="spellEnd"/>
      <w:r w:rsidRPr="00E80806">
        <w:t xml:space="preserve"> </w:t>
      </w:r>
      <w:proofErr w:type="spellStart"/>
      <w:r w:rsidRPr="00E80806">
        <w:t>набавки</w:t>
      </w:r>
      <w:proofErr w:type="spellEnd"/>
      <w:r w:rsidRPr="00E80806">
        <w:t xml:space="preserve"> </w:t>
      </w:r>
      <w:proofErr w:type="spellStart"/>
      <w:r w:rsidRPr="00E80806">
        <w:t>односи</w:t>
      </w:r>
      <w:proofErr w:type="spellEnd"/>
      <w:r w:rsidRPr="00E80806">
        <w:t xml:space="preserve"> и </w:t>
      </w:r>
      <w:proofErr w:type="spellStart"/>
      <w:r w:rsidRPr="00E80806">
        <w:t>на</w:t>
      </w:r>
      <w:proofErr w:type="spellEnd"/>
      <w:r w:rsidRPr="00E80806">
        <w:t xml:space="preserve">, </w:t>
      </w:r>
      <w:proofErr w:type="spellStart"/>
      <w:r w:rsidRPr="00E80806">
        <w:t>између</w:t>
      </w:r>
      <w:proofErr w:type="spellEnd"/>
      <w:r w:rsidRPr="00E80806">
        <w:t xml:space="preserve"> </w:t>
      </w:r>
      <w:proofErr w:type="spellStart"/>
      <w:r w:rsidRPr="00E80806">
        <w:t>осталог</w:t>
      </w:r>
      <w:proofErr w:type="spellEnd"/>
      <w:r w:rsidRPr="00E80806">
        <w:t xml:space="preserve">, </w:t>
      </w:r>
      <w:proofErr w:type="spellStart"/>
      <w:r w:rsidRPr="00E80806">
        <w:t>правила</w:t>
      </w:r>
      <w:proofErr w:type="spellEnd"/>
      <w:r w:rsidRPr="00E80806">
        <w:t xml:space="preserve"> и </w:t>
      </w:r>
      <w:proofErr w:type="spellStart"/>
      <w:r w:rsidRPr="00E80806">
        <w:t>на</w:t>
      </w:r>
      <w:proofErr w:type="spellEnd"/>
      <w:r w:rsidRPr="00E80806">
        <w:t xml:space="preserve"> </w:t>
      </w:r>
      <w:proofErr w:type="spellStart"/>
      <w:r w:rsidRPr="00E80806">
        <w:t>начин</w:t>
      </w:r>
      <w:proofErr w:type="spellEnd"/>
      <w:r w:rsidRPr="00E80806">
        <w:t xml:space="preserve"> </w:t>
      </w:r>
      <w:proofErr w:type="spellStart"/>
      <w:r w:rsidRPr="00E80806">
        <w:t>одређивања</w:t>
      </w:r>
      <w:proofErr w:type="spellEnd"/>
      <w:r w:rsidRPr="00E80806">
        <w:t xml:space="preserve"> </w:t>
      </w:r>
      <w:proofErr w:type="spellStart"/>
      <w:r w:rsidRPr="00E80806">
        <w:t>вредности</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и </w:t>
      </w:r>
      <w:proofErr w:type="spellStart"/>
      <w:r w:rsidRPr="00E80806">
        <w:t>начина</w:t>
      </w:r>
      <w:proofErr w:type="spellEnd"/>
      <w:r w:rsidRPr="00E80806">
        <w:t xml:space="preserve"> </w:t>
      </w:r>
      <w:proofErr w:type="spellStart"/>
      <w:r w:rsidRPr="00E80806">
        <w:t>испитивања</w:t>
      </w:r>
      <w:proofErr w:type="spellEnd"/>
      <w:r w:rsidRPr="00E80806">
        <w:t xml:space="preserve"> и </w:t>
      </w:r>
      <w:proofErr w:type="spellStart"/>
      <w:r w:rsidRPr="00E80806">
        <w:t>истраживања</w:t>
      </w:r>
      <w:proofErr w:type="spellEnd"/>
      <w:r w:rsidRPr="00E80806">
        <w:t xml:space="preserve"> </w:t>
      </w:r>
      <w:proofErr w:type="spellStart"/>
      <w:r w:rsidRPr="00E80806">
        <w:t>тржишта</w:t>
      </w:r>
      <w:proofErr w:type="spellEnd"/>
      <w:r w:rsidRPr="00E80806">
        <w:t xml:space="preserve"> </w:t>
      </w:r>
      <w:proofErr w:type="spellStart"/>
      <w:r w:rsidRPr="00E80806">
        <w:t>предмета</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у </w:t>
      </w:r>
      <w:proofErr w:type="spellStart"/>
      <w:r w:rsidRPr="00E80806">
        <w:t>који</w:t>
      </w:r>
      <w:proofErr w:type="spellEnd"/>
      <w:r w:rsidRPr="00E80806">
        <w:t xml:space="preserve"> </w:t>
      </w:r>
      <w:proofErr w:type="spellStart"/>
      <w:r w:rsidRPr="00E80806">
        <w:t>спада</w:t>
      </w:r>
      <w:proofErr w:type="spellEnd"/>
      <w:r w:rsidRPr="00E80806">
        <w:t xml:space="preserve">: </w:t>
      </w:r>
      <w:proofErr w:type="spellStart"/>
      <w:r w:rsidRPr="00E80806">
        <w:t>степен</w:t>
      </w:r>
      <w:proofErr w:type="spellEnd"/>
      <w:r w:rsidRPr="00E80806">
        <w:t xml:space="preserve"> </w:t>
      </w:r>
      <w:proofErr w:type="spellStart"/>
      <w:r w:rsidRPr="00E80806">
        <w:t>развијености</w:t>
      </w:r>
      <w:proofErr w:type="spellEnd"/>
      <w:r w:rsidRPr="00E80806">
        <w:t xml:space="preserve"> </w:t>
      </w:r>
      <w:proofErr w:type="spellStart"/>
      <w:r w:rsidRPr="00E80806">
        <w:t>тржишта</w:t>
      </w:r>
      <w:proofErr w:type="spellEnd"/>
      <w:r w:rsidRPr="00E80806">
        <w:t xml:space="preserve">, </w:t>
      </w:r>
      <w:proofErr w:type="spellStart"/>
      <w:r w:rsidRPr="00E80806">
        <w:t>упоређивање</w:t>
      </w:r>
      <w:proofErr w:type="spellEnd"/>
      <w:r w:rsidRPr="00E80806">
        <w:t xml:space="preserve"> </w:t>
      </w:r>
      <w:proofErr w:type="spellStart"/>
      <w:r w:rsidRPr="00E80806">
        <w:t>цена</w:t>
      </w:r>
      <w:proofErr w:type="spellEnd"/>
      <w:r w:rsidRPr="00E80806">
        <w:t xml:space="preserve"> </w:t>
      </w:r>
      <w:proofErr w:type="spellStart"/>
      <w:r w:rsidRPr="00E80806">
        <w:t>више</w:t>
      </w:r>
      <w:proofErr w:type="spellEnd"/>
      <w:r w:rsidRPr="00E80806">
        <w:t xml:space="preserve"> </w:t>
      </w:r>
      <w:proofErr w:type="spellStart"/>
      <w:r w:rsidRPr="00E80806">
        <w:t>потенцијалних</w:t>
      </w:r>
      <w:proofErr w:type="spellEnd"/>
      <w:r w:rsidRPr="00E80806">
        <w:t xml:space="preserve"> </w:t>
      </w:r>
      <w:proofErr w:type="spellStart"/>
      <w:r w:rsidRPr="00E80806">
        <w:t>понуђача</w:t>
      </w:r>
      <w:proofErr w:type="spellEnd"/>
      <w:r w:rsidRPr="00E80806">
        <w:t xml:space="preserve">, </w:t>
      </w:r>
      <w:proofErr w:type="spellStart"/>
      <w:r w:rsidRPr="00E80806">
        <w:t>квалитет</w:t>
      </w:r>
      <w:proofErr w:type="spellEnd"/>
      <w:r w:rsidRPr="00E80806">
        <w:t xml:space="preserve">, </w:t>
      </w:r>
      <w:proofErr w:type="spellStart"/>
      <w:r w:rsidRPr="00E80806">
        <w:t>период</w:t>
      </w:r>
      <w:proofErr w:type="spellEnd"/>
      <w:r w:rsidRPr="00E80806">
        <w:t xml:space="preserve"> </w:t>
      </w:r>
      <w:proofErr w:type="spellStart"/>
      <w:r w:rsidRPr="00E80806">
        <w:t>гаранције</w:t>
      </w:r>
      <w:proofErr w:type="spellEnd"/>
      <w:r w:rsidRPr="00E80806">
        <w:t xml:space="preserve">, </w:t>
      </w:r>
      <w:proofErr w:type="spellStart"/>
      <w:r w:rsidRPr="00E80806">
        <w:t>одржавање</w:t>
      </w:r>
      <w:proofErr w:type="spellEnd"/>
      <w:r w:rsidRPr="00E80806">
        <w:t xml:space="preserve">, </w:t>
      </w:r>
      <w:proofErr w:type="spellStart"/>
      <w:r w:rsidRPr="00E80806">
        <w:t>рокови</w:t>
      </w:r>
      <w:proofErr w:type="spellEnd"/>
      <w:r w:rsidRPr="00E80806">
        <w:t xml:space="preserve"> </w:t>
      </w:r>
      <w:proofErr w:type="spellStart"/>
      <w:r w:rsidRPr="00E80806">
        <w:t>испоруке</w:t>
      </w:r>
      <w:proofErr w:type="spellEnd"/>
      <w:r w:rsidRPr="00E80806">
        <w:t xml:space="preserve">, </w:t>
      </w:r>
      <w:proofErr w:type="spellStart"/>
      <w:r w:rsidRPr="00E80806">
        <w:t>могућности</w:t>
      </w:r>
      <w:proofErr w:type="spellEnd"/>
      <w:r w:rsidRPr="00E80806">
        <w:t xml:space="preserve"> </w:t>
      </w:r>
      <w:proofErr w:type="spellStart"/>
      <w:r w:rsidRPr="00E80806">
        <w:t>задовољавања</w:t>
      </w:r>
      <w:proofErr w:type="spellEnd"/>
      <w:r w:rsidRPr="00E80806">
        <w:t xml:space="preserve"> </w:t>
      </w:r>
      <w:proofErr w:type="spellStart"/>
      <w:r w:rsidRPr="00E80806">
        <w:t>потреба</w:t>
      </w:r>
      <w:proofErr w:type="spellEnd"/>
      <w:r w:rsidRPr="00E80806">
        <w:t xml:space="preserve"> </w:t>
      </w:r>
      <w:proofErr w:type="spellStart"/>
      <w:r w:rsidRPr="00E80806">
        <w:t>наручиоца</w:t>
      </w:r>
      <w:proofErr w:type="spellEnd"/>
      <w:r w:rsidRPr="00E80806">
        <w:t xml:space="preserve"> </w:t>
      </w:r>
      <w:proofErr w:type="spellStart"/>
      <w:r w:rsidRPr="00E80806">
        <w:t>на</w:t>
      </w:r>
      <w:proofErr w:type="spellEnd"/>
      <w:r w:rsidRPr="00E80806">
        <w:t xml:space="preserve"> </w:t>
      </w:r>
      <w:proofErr w:type="spellStart"/>
      <w:r w:rsidRPr="00E80806">
        <w:t>другачији</w:t>
      </w:r>
      <w:proofErr w:type="spellEnd"/>
      <w:r w:rsidRPr="00E80806">
        <w:t xml:space="preserve"> </w:t>
      </w:r>
      <w:proofErr w:type="spellStart"/>
      <w:r w:rsidRPr="00E80806">
        <w:t>начин</w:t>
      </w:r>
      <w:proofErr w:type="spellEnd"/>
      <w:r w:rsidRPr="00E80806">
        <w:t>.</w:t>
      </w:r>
    </w:p>
    <w:p w:rsidR="00E80806" w:rsidRPr="00E80806" w:rsidRDefault="00E80806" w:rsidP="00E80806">
      <w:pPr>
        <w:jc w:val="both"/>
      </w:pPr>
      <w:proofErr w:type="spellStart"/>
      <w:r w:rsidRPr="00E80806">
        <w:t>Процењена</w:t>
      </w:r>
      <w:proofErr w:type="spellEnd"/>
      <w:r w:rsidRPr="00E80806">
        <w:t xml:space="preserve"> </w:t>
      </w:r>
      <w:proofErr w:type="spellStart"/>
      <w:r w:rsidRPr="00E80806">
        <w:t>вредност</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није</w:t>
      </w:r>
      <w:proofErr w:type="spellEnd"/>
      <w:r w:rsidRPr="00E80806">
        <w:t xml:space="preserve"> </w:t>
      </w:r>
      <w:proofErr w:type="spellStart"/>
      <w:r w:rsidRPr="00E80806">
        <w:t>исто</w:t>
      </w:r>
      <w:proofErr w:type="spellEnd"/>
      <w:r w:rsidRPr="00E80806">
        <w:t xml:space="preserve"> </w:t>
      </w:r>
      <w:proofErr w:type="spellStart"/>
      <w:r w:rsidRPr="00E80806">
        <w:t>што</w:t>
      </w:r>
      <w:proofErr w:type="spellEnd"/>
      <w:r w:rsidRPr="00E80806">
        <w:t xml:space="preserve"> и </w:t>
      </w:r>
      <w:proofErr w:type="spellStart"/>
      <w:r w:rsidRPr="00E80806">
        <w:t>јединична</w:t>
      </w:r>
      <w:proofErr w:type="spellEnd"/>
      <w:r w:rsidRPr="00E80806">
        <w:t xml:space="preserve"> </w:t>
      </w:r>
      <w:proofErr w:type="spellStart"/>
      <w:r w:rsidRPr="00E80806">
        <w:t>цена</w:t>
      </w:r>
      <w:proofErr w:type="spellEnd"/>
      <w:r w:rsidRPr="00E80806">
        <w:t xml:space="preserve"> </w:t>
      </w:r>
      <w:proofErr w:type="spellStart"/>
      <w:r w:rsidRPr="00E80806">
        <w:t>неког</w:t>
      </w:r>
      <w:proofErr w:type="spellEnd"/>
      <w:r w:rsidRPr="00E80806">
        <w:t xml:space="preserve"> </w:t>
      </w:r>
      <w:proofErr w:type="spellStart"/>
      <w:r w:rsidRPr="00E80806">
        <w:t>производа</w:t>
      </w:r>
      <w:proofErr w:type="spellEnd"/>
      <w:r w:rsidRPr="00E80806">
        <w:t xml:space="preserve"> </w:t>
      </w:r>
      <w:proofErr w:type="spellStart"/>
      <w:r w:rsidRPr="00E80806">
        <w:t>или</w:t>
      </w:r>
      <w:proofErr w:type="spellEnd"/>
      <w:r w:rsidRPr="00E80806">
        <w:t xml:space="preserve"> </w:t>
      </w:r>
      <w:proofErr w:type="spellStart"/>
      <w:r w:rsidRPr="00E80806">
        <w:t>услуге</w:t>
      </w:r>
      <w:proofErr w:type="spellEnd"/>
      <w:r w:rsidRPr="00E80806">
        <w:t xml:space="preserve"> </w:t>
      </w:r>
      <w:proofErr w:type="spellStart"/>
      <w:r w:rsidRPr="00E80806">
        <w:t>који</w:t>
      </w:r>
      <w:proofErr w:type="spellEnd"/>
      <w:r w:rsidRPr="00E80806">
        <w:t xml:space="preserve"> </w:t>
      </w:r>
      <w:proofErr w:type="spellStart"/>
      <w:r w:rsidRPr="00E80806">
        <w:t>су</w:t>
      </w:r>
      <w:proofErr w:type="spellEnd"/>
      <w:r w:rsidRPr="00E80806">
        <w:t xml:space="preserve"> </w:t>
      </w:r>
      <w:proofErr w:type="spellStart"/>
      <w:r w:rsidRPr="00E80806">
        <w:t>том</w:t>
      </w:r>
      <w:proofErr w:type="spellEnd"/>
      <w:r w:rsidRPr="00E80806">
        <w:t xml:space="preserve"> </w:t>
      </w:r>
      <w:proofErr w:type="spellStart"/>
      <w:r w:rsidRPr="00E80806">
        <w:t>набавком</w:t>
      </w:r>
      <w:proofErr w:type="spellEnd"/>
      <w:r w:rsidRPr="00E80806">
        <w:t xml:space="preserve"> </w:t>
      </w:r>
      <w:proofErr w:type="spellStart"/>
      <w:r w:rsidRPr="00E80806">
        <w:t>обухваћени</w:t>
      </w:r>
      <w:proofErr w:type="spellEnd"/>
      <w:r w:rsidRPr="00E80806">
        <w:t>. </w:t>
      </w:r>
    </w:p>
    <w:p w:rsidR="00E80806" w:rsidRPr="00E80806" w:rsidRDefault="00E80806" w:rsidP="00E80806">
      <w:pPr>
        <w:jc w:val="both"/>
      </w:pPr>
      <w:proofErr w:type="spellStart"/>
      <w:r w:rsidRPr="00E80806">
        <w:t>Дакле</w:t>
      </w:r>
      <w:proofErr w:type="spellEnd"/>
      <w:r w:rsidRPr="00E80806">
        <w:t xml:space="preserve">, </w:t>
      </w:r>
      <w:proofErr w:type="spellStart"/>
      <w:r w:rsidRPr="00E80806">
        <w:t>Наручиоцу</w:t>
      </w:r>
      <w:proofErr w:type="spellEnd"/>
      <w:r w:rsidRPr="00E80806">
        <w:t xml:space="preserve"> </w:t>
      </w:r>
      <w:proofErr w:type="spellStart"/>
      <w:r w:rsidRPr="00E80806">
        <w:t>ни</w:t>
      </w:r>
      <w:proofErr w:type="spellEnd"/>
      <w:r w:rsidRPr="00E80806">
        <w:t xml:space="preserve"> у </w:t>
      </w:r>
      <w:proofErr w:type="spellStart"/>
      <w:r w:rsidRPr="00E80806">
        <w:t>једном</w:t>
      </w:r>
      <w:proofErr w:type="spellEnd"/>
      <w:r w:rsidRPr="00E80806">
        <w:t xml:space="preserve"> </w:t>
      </w:r>
      <w:proofErr w:type="spellStart"/>
      <w:r w:rsidRPr="00E80806">
        <w:t>законском</w:t>
      </w:r>
      <w:proofErr w:type="spellEnd"/>
      <w:r w:rsidRPr="00E80806">
        <w:t xml:space="preserve"> и </w:t>
      </w:r>
      <w:proofErr w:type="spellStart"/>
      <w:r w:rsidRPr="00E80806">
        <w:t>подзаконском</w:t>
      </w:r>
      <w:proofErr w:type="spellEnd"/>
      <w:r w:rsidRPr="00E80806">
        <w:t xml:space="preserve"> </w:t>
      </w:r>
      <w:proofErr w:type="spellStart"/>
      <w:r w:rsidRPr="00E80806">
        <w:t>пропису</w:t>
      </w:r>
      <w:proofErr w:type="spellEnd"/>
      <w:r w:rsidRPr="00E80806">
        <w:t xml:space="preserve"> </w:t>
      </w:r>
      <w:proofErr w:type="spellStart"/>
      <w:r w:rsidRPr="00E80806">
        <w:t>није</w:t>
      </w:r>
      <w:proofErr w:type="spellEnd"/>
      <w:r w:rsidRPr="00E80806">
        <w:t xml:space="preserve"> </w:t>
      </w:r>
      <w:proofErr w:type="spellStart"/>
      <w:r w:rsidRPr="00E80806">
        <w:t>дато</w:t>
      </w:r>
      <w:proofErr w:type="spellEnd"/>
      <w:r w:rsidRPr="00E80806">
        <w:t xml:space="preserve"> </w:t>
      </w:r>
      <w:proofErr w:type="spellStart"/>
      <w:r w:rsidRPr="00E80806">
        <w:t>овлашћење</w:t>
      </w:r>
      <w:proofErr w:type="spellEnd"/>
      <w:r w:rsidRPr="00E80806">
        <w:t xml:space="preserve"> </w:t>
      </w:r>
      <w:proofErr w:type="spellStart"/>
      <w:r w:rsidRPr="00E80806">
        <w:t>да</w:t>
      </w:r>
      <w:proofErr w:type="spellEnd"/>
      <w:r w:rsidRPr="00E80806">
        <w:t xml:space="preserve"> </w:t>
      </w:r>
      <w:proofErr w:type="spellStart"/>
      <w:r w:rsidRPr="00E80806">
        <w:t>изврши</w:t>
      </w:r>
      <w:proofErr w:type="spellEnd"/>
      <w:r w:rsidRPr="00E80806">
        <w:t xml:space="preserve"> </w:t>
      </w:r>
      <w:proofErr w:type="spellStart"/>
      <w:r w:rsidRPr="00E80806">
        <w:t>лимитирање</w:t>
      </w:r>
      <w:proofErr w:type="spellEnd"/>
      <w:r w:rsidRPr="00E80806">
        <w:t xml:space="preserve"> </w:t>
      </w:r>
      <w:proofErr w:type="spellStart"/>
      <w:r w:rsidRPr="00E80806">
        <w:t>јединичне</w:t>
      </w:r>
      <w:proofErr w:type="spellEnd"/>
      <w:r w:rsidRPr="00E80806">
        <w:t xml:space="preserve"> </w:t>
      </w:r>
      <w:proofErr w:type="spellStart"/>
      <w:r w:rsidRPr="00E80806">
        <w:t>цене</w:t>
      </w:r>
      <w:proofErr w:type="spellEnd"/>
      <w:r w:rsidRPr="00E80806">
        <w:t>.</w:t>
      </w:r>
    </w:p>
    <w:p w:rsidR="00E80806" w:rsidRPr="00E80806" w:rsidRDefault="00E80806" w:rsidP="00E80806">
      <w:pPr>
        <w:jc w:val="both"/>
      </w:pPr>
      <w:proofErr w:type="spellStart"/>
      <w:r w:rsidRPr="00E80806">
        <w:t>Сматрамо</w:t>
      </w:r>
      <w:proofErr w:type="spellEnd"/>
      <w:r w:rsidRPr="00E80806">
        <w:t xml:space="preserve"> </w:t>
      </w:r>
      <w:proofErr w:type="spellStart"/>
      <w:r w:rsidRPr="00E80806">
        <w:t>да</w:t>
      </w:r>
      <w:proofErr w:type="spellEnd"/>
      <w:r w:rsidRPr="00E80806">
        <w:t xml:space="preserve"> </w:t>
      </w:r>
      <w:proofErr w:type="spellStart"/>
      <w:r w:rsidRPr="00E80806">
        <w:t>је</w:t>
      </w:r>
      <w:proofErr w:type="spellEnd"/>
      <w:r w:rsidRPr="00E80806">
        <w:t xml:space="preserve"> </w:t>
      </w:r>
      <w:proofErr w:type="spellStart"/>
      <w:r w:rsidRPr="00E80806">
        <w:t>овај</w:t>
      </w:r>
      <w:proofErr w:type="spellEnd"/>
      <w:r w:rsidRPr="00E80806">
        <w:t xml:space="preserve"> </w:t>
      </w:r>
      <w:proofErr w:type="spellStart"/>
      <w:r w:rsidRPr="00E80806">
        <w:t>део</w:t>
      </w:r>
      <w:proofErr w:type="spellEnd"/>
      <w:r w:rsidRPr="00E80806">
        <w:t xml:space="preserve"> </w:t>
      </w:r>
      <w:proofErr w:type="spellStart"/>
      <w:r w:rsidRPr="00E80806">
        <w:t>конкурсне</w:t>
      </w:r>
      <w:proofErr w:type="spellEnd"/>
      <w:r w:rsidRPr="00E80806">
        <w:t xml:space="preserve"> </w:t>
      </w:r>
      <w:proofErr w:type="spellStart"/>
      <w:r w:rsidRPr="00E80806">
        <w:t>документације</w:t>
      </w:r>
      <w:proofErr w:type="spellEnd"/>
      <w:r w:rsidRPr="00E80806">
        <w:t xml:space="preserve"> у </w:t>
      </w:r>
      <w:proofErr w:type="spellStart"/>
      <w:r w:rsidRPr="00E80806">
        <w:t>супротности</w:t>
      </w:r>
      <w:proofErr w:type="spellEnd"/>
      <w:r w:rsidRPr="00E80806">
        <w:t xml:space="preserve"> </w:t>
      </w:r>
      <w:proofErr w:type="spellStart"/>
      <w:r w:rsidRPr="00E80806">
        <w:t>са</w:t>
      </w:r>
      <w:proofErr w:type="spellEnd"/>
      <w:r w:rsidRPr="00E80806">
        <w:t xml:space="preserve"> </w:t>
      </w:r>
      <w:proofErr w:type="spellStart"/>
      <w:r w:rsidRPr="00E80806">
        <w:t>многим</w:t>
      </w:r>
      <w:proofErr w:type="spellEnd"/>
      <w:r w:rsidRPr="00E80806">
        <w:t xml:space="preserve"> </w:t>
      </w:r>
      <w:proofErr w:type="spellStart"/>
      <w:r w:rsidRPr="00E80806">
        <w:t>законским</w:t>
      </w:r>
      <w:proofErr w:type="spellEnd"/>
      <w:r w:rsidRPr="00E80806">
        <w:t xml:space="preserve"> </w:t>
      </w:r>
      <w:proofErr w:type="spellStart"/>
      <w:r w:rsidRPr="00E80806">
        <w:t>прописима</w:t>
      </w:r>
      <w:proofErr w:type="spellEnd"/>
      <w:r w:rsidRPr="00E80806">
        <w:t xml:space="preserve">, а </w:t>
      </w:r>
      <w:proofErr w:type="spellStart"/>
      <w:r w:rsidRPr="00E80806">
        <w:t>пре</w:t>
      </w:r>
      <w:proofErr w:type="spellEnd"/>
      <w:r w:rsidRPr="00E80806">
        <w:t xml:space="preserve"> </w:t>
      </w:r>
      <w:proofErr w:type="spellStart"/>
      <w:r w:rsidRPr="00E80806">
        <w:t>свега</w:t>
      </w:r>
      <w:proofErr w:type="spellEnd"/>
      <w:r w:rsidRPr="00E80806">
        <w:t xml:space="preserve"> у </w:t>
      </w:r>
      <w:proofErr w:type="spellStart"/>
      <w:r w:rsidRPr="00E80806">
        <w:t>супротности</w:t>
      </w:r>
      <w:proofErr w:type="spellEnd"/>
      <w:r w:rsidRPr="00E80806">
        <w:t xml:space="preserve"> </w:t>
      </w:r>
      <w:proofErr w:type="spellStart"/>
      <w:r w:rsidRPr="00E80806">
        <w:t>је</w:t>
      </w:r>
      <w:proofErr w:type="spellEnd"/>
      <w:r w:rsidRPr="00E80806">
        <w:t xml:space="preserve"> </w:t>
      </w:r>
      <w:proofErr w:type="spellStart"/>
      <w:r w:rsidRPr="00E80806">
        <w:t>са</w:t>
      </w:r>
      <w:proofErr w:type="spellEnd"/>
      <w:r w:rsidRPr="00E80806">
        <w:t xml:space="preserve"> </w:t>
      </w:r>
      <w:proofErr w:type="spellStart"/>
      <w:r w:rsidRPr="00E80806">
        <w:t>Уставом</w:t>
      </w:r>
      <w:proofErr w:type="spellEnd"/>
      <w:r w:rsidRPr="00E80806">
        <w:t xml:space="preserve"> </w:t>
      </w:r>
      <w:proofErr w:type="spellStart"/>
      <w:r w:rsidRPr="00E80806">
        <w:t>Републике</w:t>
      </w:r>
      <w:proofErr w:type="spellEnd"/>
      <w:r w:rsidRPr="00E80806">
        <w:t xml:space="preserve"> </w:t>
      </w:r>
      <w:proofErr w:type="spellStart"/>
      <w:r w:rsidRPr="00E80806">
        <w:t>Србије</w:t>
      </w:r>
      <w:proofErr w:type="spellEnd"/>
      <w:r w:rsidRPr="00E80806">
        <w:t xml:space="preserve">, </w:t>
      </w:r>
      <w:proofErr w:type="spellStart"/>
      <w:r w:rsidRPr="00E80806">
        <w:t>као</w:t>
      </w:r>
      <w:proofErr w:type="spellEnd"/>
      <w:r w:rsidRPr="00E80806">
        <w:t xml:space="preserve"> </w:t>
      </w:r>
      <w:proofErr w:type="spellStart"/>
      <w:r w:rsidRPr="00E80806">
        <w:t>највишим</w:t>
      </w:r>
      <w:proofErr w:type="spellEnd"/>
      <w:r w:rsidRPr="00E80806">
        <w:t xml:space="preserve"> </w:t>
      </w:r>
      <w:proofErr w:type="spellStart"/>
      <w:r w:rsidRPr="00E80806">
        <w:t>правним</w:t>
      </w:r>
      <w:proofErr w:type="spellEnd"/>
      <w:r w:rsidRPr="00E80806">
        <w:t xml:space="preserve"> </w:t>
      </w:r>
      <w:proofErr w:type="spellStart"/>
      <w:r w:rsidRPr="00E80806">
        <w:t>актом</w:t>
      </w:r>
      <w:proofErr w:type="spellEnd"/>
      <w:r w:rsidRPr="00E80806">
        <w:t xml:space="preserve">. </w:t>
      </w:r>
      <w:proofErr w:type="spellStart"/>
      <w:r w:rsidRPr="00E80806">
        <w:t>Наиме</w:t>
      </w:r>
      <w:proofErr w:type="spellEnd"/>
      <w:r w:rsidRPr="00E80806">
        <w:t xml:space="preserve">, </w:t>
      </w:r>
      <w:proofErr w:type="spellStart"/>
      <w:r w:rsidRPr="00E80806">
        <w:t>члан</w:t>
      </w:r>
      <w:proofErr w:type="spellEnd"/>
      <w:r w:rsidRPr="00E80806">
        <w:t xml:space="preserve"> 82. </w:t>
      </w:r>
      <w:proofErr w:type="spellStart"/>
      <w:r w:rsidRPr="00E80806">
        <w:t>Устава</w:t>
      </w:r>
      <w:proofErr w:type="spellEnd"/>
      <w:r w:rsidRPr="00E80806">
        <w:t xml:space="preserve"> РС </w:t>
      </w:r>
      <w:proofErr w:type="spellStart"/>
      <w:r w:rsidRPr="00E80806">
        <w:t>предвиђа</w:t>
      </w:r>
      <w:proofErr w:type="spellEnd"/>
      <w:r w:rsidRPr="00E80806">
        <w:t xml:space="preserve"> </w:t>
      </w:r>
      <w:proofErr w:type="spellStart"/>
      <w:r w:rsidRPr="00E80806">
        <w:t>да</w:t>
      </w:r>
      <w:proofErr w:type="spellEnd"/>
      <w:r w:rsidRPr="00E80806">
        <w:t xml:space="preserve"> </w:t>
      </w:r>
      <w:proofErr w:type="spellStart"/>
      <w:r w:rsidRPr="00E80806">
        <w:t>Економско</w:t>
      </w:r>
      <w:proofErr w:type="spellEnd"/>
      <w:r w:rsidRPr="00E80806">
        <w:t xml:space="preserve"> </w:t>
      </w:r>
      <w:proofErr w:type="spellStart"/>
      <w:r w:rsidRPr="00E80806">
        <w:t>уређење</w:t>
      </w:r>
      <w:proofErr w:type="spellEnd"/>
      <w:r w:rsidRPr="00E80806">
        <w:t xml:space="preserve"> у РС </w:t>
      </w:r>
      <w:proofErr w:type="spellStart"/>
      <w:r w:rsidRPr="00E80806">
        <w:t>почива</w:t>
      </w:r>
      <w:proofErr w:type="spellEnd"/>
      <w:r w:rsidRPr="00E80806">
        <w:t xml:space="preserve"> </w:t>
      </w:r>
      <w:proofErr w:type="spellStart"/>
      <w:r w:rsidRPr="00E80806">
        <w:t>на</w:t>
      </w:r>
      <w:proofErr w:type="spellEnd"/>
      <w:r w:rsidRPr="00E80806">
        <w:t xml:space="preserve"> </w:t>
      </w:r>
      <w:proofErr w:type="spellStart"/>
      <w:r w:rsidRPr="00E80806">
        <w:t>тржишној</w:t>
      </w:r>
      <w:proofErr w:type="spellEnd"/>
      <w:r w:rsidRPr="00E80806">
        <w:t xml:space="preserve"> </w:t>
      </w:r>
      <w:proofErr w:type="spellStart"/>
      <w:r w:rsidRPr="00E80806">
        <w:t>привреди</w:t>
      </w:r>
      <w:proofErr w:type="spellEnd"/>
      <w:r w:rsidRPr="00E80806">
        <w:t xml:space="preserve">, </w:t>
      </w:r>
      <w:proofErr w:type="spellStart"/>
      <w:r w:rsidRPr="00E80806">
        <w:t>отвореном</w:t>
      </w:r>
      <w:proofErr w:type="spellEnd"/>
      <w:r w:rsidRPr="00E80806">
        <w:t xml:space="preserve"> и </w:t>
      </w:r>
      <w:proofErr w:type="spellStart"/>
      <w:r w:rsidRPr="00E80806">
        <w:t>слободном</w:t>
      </w:r>
      <w:proofErr w:type="spellEnd"/>
      <w:r w:rsidRPr="00E80806">
        <w:t xml:space="preserve"> </w:t>
      </w:r>
      <w:proofErr w:type="spellStart"/>
      <w:r w:rsidRPr="00E80806">
        <w:t>тржишту</w:t>
      </w:r>
      <w:proofErr w:type="spellEnd"/>
      <w:r w:rsidRPr="00E80806">
        <w:t xml:space="preserve">, </w:t>
      </w:r>
      <w:proofErr w:type="spellStart"/>
      <w:r w:rsidRPr="00E80806">
        <w:t>слободи</w:t>
      </w:r>
      <w:proofErr w:type="spellEnd"/>
      <w:r w:rsidRPr="00E80806">
        <w:t xml:space="preserve"> </w:t>
      </w:r>
      <w:proofErr w:type="spellStart"/>
      <w:r w:rsidRPr="00E80806">
        <w:t>предузетништва</w:t>
      </w:r>
      <w:proofErr w:type="spellEnd"/>
      <w:r w:rsidRPr="00E80806">
        <w:t xml:space="preserve">, </w:t>
      </w:r>
      <w:proofErr w:type="spellStart"/>
      <w:r w:rsidRPr="00E80806">
        <w:t>самосталности</w:t>
      </w:r>
      <w:proofErr w:type="spellEnd"/>
      <w:r w:rsidRPr="00E80806">
        <w:t xml:space="preserve"> </w:t>
      </w:r>
      <w:proofErr w:type="spellStart"/>
      <w:r w:rsidRPr="00E80806">
        <w:t>привредних</w:t>
      </w:r>
      <w:proofErr w:type="spellEnd"/>
      <w:r w:rsidRPr="00E80806">
        <w:t xml:space="preserve"> </w:t>
      </w:r>
      <w:proofErr w:type="spellStart"/>
      <w:r w:rsidRPr="00E80806">
        <w:t>субјеката</w:t>
      </w:r>
      <w:proofErr w:type="spellEnd"/>
      <w:r w:rsidRPr="00E80806">
        <w:t xml:space="preserve"> и </w:t>
      </w:r>
      <w:proofErr w:type="spellStart"/>
      <w:r w:rsidRPr="00E80806">
        <w:t>равноправности</w:t>
      </w:r>
      <w:proofErr w:type="spellEnd"/>
      <w:r w:rsidRPr="00E80806">
        <w:t xml:space="preserve"> </w:t>
      </w:r>
      <w:proofErr w:type="spellStart"/>
      <w:r w:rsidRPr="00E80806">
        <w:t>приватне</w:t>
      </w:r>
      <w:proofErr w:type="spellEnd"/>
      <w:r w:rsidRPr="00E80806">
        <w:t xml:space="preserve"> и </w:t>
      </w:r>
      <w:proofErr w:type="spellStart"/>
      <w:r w:rsidRPr="00E80806">
        <w:t>других</w:t>
      </w:r>
      <w:proofErr w:type="spellEnd"/>
      <w:r w:rsidRPr="00E80806">
        <w:t xml:space="preserve"> </w:t>
      </w:r>
      <w:proofErr w:type="spellStart"/>
      <w:r w:rsidRPr="00E80806">
        <w:t>облика</w:t>
      </w:r>
      <w:proofErr w:type="spellEnd"/>
      <w:r w:rsidRPr="00E80806">
        <w:t xml:space="preserve"> </w:t>
      </w:r>
      <w:proofErr w:type="spellStart"/>
      <w:r w:rsidRPr="00E80806">
        <w:lastRenderedPageBreak/>
        <w:t>својине</w:t>
      </w:r>
      <w:proofErr w:type="spellEnd"/>
      <w:r w:rsidRPr="00E80806">
        <w:t xml:space="preserve">. </w:t>
      </w:r>
      <w:proofErr w:type="spellStart"/>
      <w:r w:rsidRPr="00E80806">
        <w:t>Такође</w:t>
      </w:r>
      <w:proofErr w:type="spellEnd"/>
      <w:r w:rsidRPr="00E80806">
        <w:t xml:space="preserve">, </w:t>
      </w:r>
      <w:proofErr w:type="spellStart"/>
      <w:r w:rsidRPr="00E80806">
        <w:t>члан</w:t>
      </w:r>
      <w:proofErr w:type="spellEnd"/>
      <w:r w:rsidRPr="00E80806">
        <w:t xml:space="preserve"> 84. </w:t>
      </w:r>
      <w:proofErr w:type="spellStart"/>
      <w:r w:rsidRPr="00E80806">
        <w:t>предвиђа</w:t>
      </w:r>
      <w:proofErr w:type="spellEnd"/>
      <w:r w:rsidRPr="00E80806">
        <w:t xml:space="preserve"> </w:t>
      </w:r>
      <w:proofErr w:type="spellStart"/>
      <w:r w:rsidRPr="00E80806">
        <w:t>да</w:t>
      </w:r>
      <w:proofErr w:type="spellEnd"/>
      <w:r w:rsidRPr="00E80806">
        <w:t xml:space="preserve"> </w:t>
      </w:r>
      <w:proofErr w:type="spellStart"/>
      <w:r w:rsidRPr="00E80806">
        <w:t>сви</w:t>
      </w:r>
      <w:proofErr w:type="spellEnd"/>
      <w:r w:rsidRPr="00E80806">
        <w:t xml:space="preserve"> </w:t>
      </w:r>
      <w:proofErr w:type="spellStart"/>
      <w:r w:rsidRPr="00E80806">
        <w:t>имају</w:t>
      </w:r>
      <w:proofErr w:type="spellEnd"/>
      <w:r w:rsidRPr="00E80806">
        <w:t xml:space="preserve"> </w:t>
      </w:r>
      <w:proofErr w:type="spellStart"/>
      <w:r w:rsidRPr="00E80806">
        <w:t>једнак</w:t>
      </w:r>
      <w:proofErr w:type="spellEnd"/>
      <w:r w:rsidRPr="00E80806">
        <w:t xml:space="preserve"> </w:t>
      </w:r>
      <w:proofErr w:type="spellStart"/>
      <w:r w:rsidRPr="00E80806">
        <w:t>положај</w:t>
      </w:r>
      <w:proofErr w:type="spellEnd"/>
      <w:r w:rsidRPr="00E80806">
        <w:t xml:space="preserve"> </w:t>
      </w:r>
      <w:proofErr w:type="spellStart"/>
      <w:r w:rsidRPr="00E80806">
        <w:t>на</w:t>
      </w:r>
      <w:proofErr w:type="spellEnd"/>
      <w:r w:rsidRPr="00E80806">
        <w:t xml:space="preserve"> </w:t>
      </w:r>
      <w:proofErr w:type="spellStart"/>
      <w:r w:rsidRPr="00E80806">
        <w:t>тржишту</w:t>
      </w:r>
      <w:proofErr w:type="spellEnd"/>
      <w:r w:rsidRPr="00E80806">
        <w:t xml:space="preserve">, </w:t>
      </w:r>
      <w:proofErr w:type="spellStart"/>
      <w:r w:rsidRPr="00E80806">
        <w:t>да</w:t>
      </w:r>
      <w:proofErr w:type="spellEnd"/>
      <w:r w:rsidRPr="00E80806">
        <w:t xml:space="preserve"> </w:t>
      </w:r>
      <w:proofErr w:type="spellStart"/>
      <w:r w:rsidRPr="00E80806">
        <w:t>су</w:t>
      </w:r>
      <w:proofErr w:type="spellEnd"/>
      <w:r w:rsidRPr="00E80806">
        <w:rPr>
          <w:b/>
          <w:bCs/>
        </w:rPr>
        <w:t> </w:t>
      </w:r>
      <w:proofErr w:type="spellStart"/>
      <w:r w:rsidRPr="00E80806">
        <w:rPr>
          <w:b/>
          <w:bCs/>
        </w:rPr>
        <w:t>забрањени</w:t>
      </w:r>
      <w:proofErr w:type="spellEnd"/>
      <w:r w:rsidRPr="00E80806">
        <w:rPr>
          <w:b/>
          <w:bCs/>
        </w:rPr>
        <w:t xml:space="preserve"> </w:t>
      </w:r>
      <w:proofErr w:type="spellStart"/>
      <w:r w:rsidRPr="00E80806">
        <w:rPr>
          <w:b/>
          <w:bCs/>
        </w:rPr>
        <w:t>акти</w:t>
      </w:r>
      <w:proofErr w:type="spellEnd"/>
      <w:r w:rsidRPr="00E80806">
        <w:rPr>
          <w:b/>
          <w:bCs/>
        </w:rPr>
        <w:t xml:space="preserve"> </w:t>
      </w:r>
      <w:proofErr w:type="spellStart"/>
      <w:r w:rsidRPr="00E80806">
        <w:rPr>
          <w:b/>
          <w:bCs/>
        </w:rPr>
        <w:t>којима</w:t>
      </w:r>
      <w:proofErr w:type="spellEnd"/>
      <w:r w:rsidRPr="00E80806">
        <w:rPr>
          <w:b/>
          <w:bCs/>
        </w:rPr>
        <w:t xml:space="preserve"> </w:t>
      </w:r>
      <w:proofErr w:type="spellStart"/>
      <w:r w:rsidRPr="00E80806">
        <w:rPr>
          <w:b/>
          <w:bCs/>
        </w:rPr>
        <w:t>се</w:t>
      </w:r>
      <w:proofErr w:type="spellEnd"/>
      <w:r w:rsidRPr="00E80806">
        <w:rPr>
          <w:b/>
          <w:bCs/>
        </w:rPr>
        <w:t xml:space="preserve"> </w:t>
      </w:r>
      <w:proofErr w:type="spellStart"/>
      <w:r w:rsidRPr="00E80806">
        <w:rPr>
          <w:b/>
          <w:bCs/>
        </w:rPr>
        <w:t>супротно</w:t>
      </w:r>
      <w:proofErr w:type="spellEnd"/>
      <w:r w:rsidRPr="00E80806">
        <w:rPr>
          <w:b/>
          <w:bCs/>
        </w:rPr>
        <w:t xml:space="preserve"> </w:t>
      </w:r>
      <w:proofErr w:type="spellStart"/>
      <w:r w:rsidRPr="00E80806">
        <w:rPr>
          <w:b/>
          <w:bCs/>
        </w:rPr>
        <w:t>закону</w:t>
      </w:r>
      <w:proofErr w:type="spellEnd"/>
      <w:r w:rsidRPr="00E80806">
        <w:rPr>
          <w:b/>
          <w:bCs/>
        </w:rPr>
        <w:t xml:space="preserve">, </w:t>
      </w:r>
      <w:proofErr w:type="spellStart"/>
      <w:r w:rsidRPr="00E80806">
        <w:rPr>
          <w:b/>
          <w:bCs/>
        </w:rPr>
        <w:t>ограничава</w:t>
      </w:r>
      <w:proofErr w:type="spellEnd"/>
      <w:r w:rsidRPr="00E80806">
        <w:rPr>
          <w:b/>
          <w:bCs/>
        </w:rPr>
        <w:t xml:space="preserve"> </w:t>
      </w:r>
      <w:proofErr w:type="spellStart"/>
      <w:r w:rsidRPr="00E80806">
        <w:rPr>
          <w:b/>
          <w:bCs/>
        </w:rPr>
        <w:t>слободна</w:t>
      </w:r>
      <w:proofErr w:type="spellEnd"/>
      <w:r w:rsidRPr="00E80806">
        <w:rPr>
          <w:b/>
          <w:bCs/>
        </w:rPr>
        <w:t xml:space="preserve"> </w:t>
      </w:r>
      <w:proofErr w:type="spellStart"/>
      <w:r w:rsidRPr="00E80806">
        <w:rPr>
          <w:b/>
          <w:bCs/>
        </w:rPr>
        <w:t>конкуренција</w:t>
      </w:r>
      <w:proofErr w:type="spellEnd"/>
      <w:r w:rsidRPr="00E80806">
        <w:rPr>
          <w:b/>
          <w:bCs/>
        </w:rPr>
        <w:t xml:space="preserve"> </w:t>
      </w:r>
      <w:proofErr w:type="spellStart"/>
      <w:r w:rsidRPr="00E80806">
        <w:rPr>
          <w:b/>
          <w:bCs/>
        </w:rPr>
        <w:t>стварањем</w:t>
      </w:r>
      <w:proofErr w:type="spellEnd"/>
      <w:r w:rsidRPr="00E80806">
        <w:rPr>
          <w:b/>
          <w:bCs/>
        </w:rPr>
        <w:t xml:space="preserve"> </w:t>
      </w:r>
      <w:proofErr w:type="spellStart"/>
      <w:r w:rsidRPr="00E80806">
        <w:rPr>
          <w:b/>
          <w:bCs/>
        </w:rPr>
        <w:t>или</w:t>
      </w:r>
      <w:proofErr w:type="spellEnd"/>
      <w:r w:rsidRPr="00E80806">
        <w:rPr>
          <w:b/>
          <w:bCs/>
        </w:rPr>
        <w:t xml:space="preserve"> </w:t>
      </w:r>
      <w:proofErr w:type="spellStart"/>
      <w:r w:rsidRPr="00E80806">
        <w:rPr>
          <w:b/>
          <w:bCs/>
        </w:rPr>
        <w:t>злоупотребом</w:t>
      </w:r>
      <w:proofErr w:type="spellEnd"/>
      <w:r w:rsidRPr="00E80806">
        <w:rPr>
          <w:b/>
          <w:bCs/>
        </w:rPr>
        <w:t xml:space="preserve"> </w:t>
      </w:r>
      <w:proofErr w:type="spellStart"/>
      <w:r w:rsidRPr="00E80806">
        <w:rPr>
          <w:b/>
          <w:bCs/>
        </w:rPr>
        <w:t>монополског</w:t>
      </w:r>
      <w:proofErr w:type="spellEnd"/>
      <w:r w:rsidRPr="00E80806">
        <w:rPr>
          <w:b/>
          <w:bCs/>
        </w:rPr>
        <w:t xml:space="preserve"> </w:t>
      </w:r>
      <w:proofErr w:type="spellStart"/>
      <w:r w:rsidRPr="00E80806">
        <w:rPr>
          <w:b/>
          <w:bCs/>
        </w:rPr>
        <w:t>или</w:t>
      </w:r>
      <w:proofErr w:type="spellEnd"/>
      <w:r w:rsidRPr="00E80806">
        <w:rPr>
          <w:b/>
          <w:bCs/>
        </w:rPr>
        <w:t xml:space="preserve"> </w:t>
      </w:r>
      <w:proofErr w:type="spellStart"/>
      <w:r w:rsidRPr="00E80806">
        <w:rPr>
          <w:b/>
          <w:bCs/>
        </w:rPr>
        <w:t>доминантног</w:t>
      </w:r>
      <w:proofErr w:type="spellEnd"/>
      <w:r w:rsidRPr="00E80806">
        <w:rPr>
          <w:b/>
          <w:bCs/>
        </w:rPr>
        <w:t xml:space="preserve"> </w:t>
      </w:r>
      <w:proofErr w:type="spellStart"/>
      <w:r w:rsidRPr="00E80806">
        <w:rPr>
          <w:b/>
          <w:bCs/>
        </w:rPr>
        <w:t>положаја</w:t>
      </w:r>
      <w:proofErr w:type="spellEnd"/>
      <w:r w:rsidRPr="00E80806">
        <w:t>.</w:t>
      </w:r>
    </w:p>
    <w:p w:rsidR="00E80806" w:rsidRPr="00E80806" w:rsidRDefault="00E80806" w:rsidP="00E80806">
      <w:pPr>
        <w:jc w:val="both"/>
      </w:pPr>
      <w:proofErr w:type="spellStart"/>
      <w:r w:rsidRPr="00E80806">
        <w:t>Дакле</w:t>
      </w:r>
      <w:proofErr w:type="spellEnd"/>
      <w:r w:rsidRPr="00E80806">
        <w:t xml:space="preserve">, у </w:t>
      </w:r>
      <w:r w:rsidRPr="00E80806">
        <w:rPr>
          <w:lang w:val="sr-Cyrl-RS"/>
        </w:rPr>
        <w:t xml:space="preserve">овом случају је у </w:t>
      </w:r>
      <w:proofErr w:type="spellStart"/>
      <w:r w:rsidRPr="00E80806">
        <w:t>питању</w:t>
      </w:r>
      <w:proofErr w:type="spellEnd"/>
      <w:r w:rsidRPr="00E80806">
        <w:t xml:space="preserve"> </w:t>
      </w:r>
      <w:proofErr w:type="spellStart"/>
      <w:r w:rsidRPr="00E80806">
        <w:t>злоупотреба</w:t>
      </w:r>
      <w:proofErr w:type="spellEnd"/>
      <w:r w:rsidRPr="00E80806">
        <w:t xml:space="preserve"> </w:t>
      </w:r>
      <w:proofErr w:type="spellStart"/>
      <w:r w:rsidRPr="00E80806">
        <w:t>доминантног</w:t>
      </w:r>
      <w:proofErr w:type="spellEnd"/>
      <w:r w:rsidRPr="00E80806">
        <w:t xml:space="preserve"> </w:t>
      </w:r>
      <w:proofErr w:type="spellStart"/>
      <w:r w:rsidRPr="00E80806">
        <w:t>положаја</w:t>
      </w:r>
      <w:proofErr w:type="spellEnd"/>
      <w:r w:rsidRPr="00E80806">
        <w:t xml:space="preserve"> </w:t>
      </w:r>
      <w:proofErr w:type="spellStart"/>
      <w:r w:rsidRPr="00E80806">
        <w:t>Наручиоца</w:t>
      </w:r>
      <w:proofErr w:type="spellEnd"/>
      <w:r w:rsidRPr="00E80806">
        <w:t xml:space="preserve"> у </w:t>
      </w:r>
      <w:proofErr w:type="spellStart"/>
      <w:r w:rsidRPr="00E80806">
        <w:t>односу</w:t>
      </w:r>
      <w:proofErr w:type="spellEnd"/>
      <w:r w:rsidRPr="00E80806">
        <w:t xml:space="preserve"> </w:t>
      </w:r>
      <w:proofErr w:type="spellStart"/>
      <w:r w:rsidRPr="00E80806">
        <w:t>на</w:t>
      </w:r>
      <w:proofErr w:type="spellEnd"/>
      <w:r w:rsidRPr="00E80806">
        <w:t xml:space="preserve"> </w:t>
      </w:r>
      <w:proofErr w:type="spellStart"/>
      <w:r w:rsidRPr="00E80806">
        <w:t>Понуђаче</w:t>
      </w:r>
      <w:proofErr w:type="spellEnd"/>
      <w:r w:rsidRPr="00E80806">
        <w:t xml:space="preserve"> </w:t>
      </w:r>
      <w:proofErr w:type="spellStart"/>
      <w:r w:rsidRPr="00E80806">
        <w:t>коришћењем</w:t>
      </w:r>
      <w:proofErr w:type="spellEnd"/>
      <w:r w:rsidRPr="00E80806">
        <w:t xml:space="preserve"> ЗЈН </w:t>
      </w:r>
      <w:proofErr w:type="spellStart"/>
      <w:r w:rsidRPr="00E80806">
        <w:t>као</w:t>
      </w:r>
      <w:proofErr w:type="spellEnd"/>
      <w:r w:rsidRPr="00E80806">
        <w:t xml:space="preserve"> </w:t>
      </w:r>
      <w:proofErr w:type="spellStart"/>
      <w:r w:rsidRPr="00E80806">
        <w:t>параван</w:t>
      </w:r>
      <w:proofErr w:type="spellEnd"/>
      <w:r w:rsidRPr="00E80806">
        <w:t>.</w:t>
      </w:r>
    </w:p>
    <w:p w:rsidR="00E80806" w:rsidRPr="00E80806" w:rsidRDefault="00E80806" w:rsidP="00E80806">
      <w:pPr>
        <w:jc w:val="both"/>
      </w:pPr>
      <w:proofErr w:type="spellStart"/>
      <w:r w:rsidRPr="00E80806">
        <w:t>Даље</w:t>
      </w:r>
      <w:proofErr w:type="spellEnd"/>
      <w:r w:rsidRPr="00E80806">
        <w:t xml:space="preserve">, </w:t>
      </w:r>
      <w:proofErr w:type="spellStart"/>
      <w:r w:rsidRPr="00E80806">
        <w:t>Закон</w:t>
      </w:r>
      <w:proofErr w:type="spellEnd"/>
      <w:r w:rsidRPr="00E80806">
        <w:t xml:space="preserve"> о </w:t>
      </w:r>
      <w:proofErr w:type="spellStart"/>
      <w:r w:rsidRPr="00E80806">
        <w:t>јавним</w:t>
      </w:r>
      <w:proofErr w:type="spellEnd"/>
      <w:r w:rsidRPr="00E80806">
        <w:t xml:space="preserve"> </w:t>
      </w:r>
      <w:proofErr w:type="spellStart"/>
      <w:r w:rsidRPr="00E80806">
        <w:t>набавкама</w:t>
      </w:r>
      <w:proofErr w:type="spellEnd"/>
      <w:r w:rsidRPr="00E80806">
        <w:t xml:space="preserve"> у </w:t>
      </w:r>
      <w:proofErr w:type="spellStart"/>
      <w:r w:rsidRPr="00E80806">
        <w:t>члану</w:t>
      </w:r>
      <w:proofErr w:type="spellEnd"/>
      <w:r w:rsidRPr="00E80806">
        <w:t xml:space="preserve"> </w:t>
      </w:r>
      <w:proofErr w:type="spellStart"/>
      <w:r w:rsidRPr="00E80806">
        <w:t>број</w:t>
      </w:r>
      <w:proofErr w:type="spellEnd"/>
      <w:r w:rsidRPr="00E80806">
        <w:t xml:space="preserve"> 10 </w:t>
      </w:r>
      <w:proofErr w:type="spellStart"/>
      <w:r w:rsidRPr="00E80806">
        <w:t>прописује</w:t>
      </w:r>
      <w:proofErr w:type="spellEnd"/>
      <w:r w:rsidRPr="00E80806">
        <w:t xml:space="preserve"> </w:t>
      </w:r>
      <w:proofErr w:type="spellStart"/>
      <w:r w:rsidRPr="00E80806">
        <w:t>да</w:t>
      </w:r>
      <w:proofErr w:type="spellEnd"/>
      <w:r w:rsidRPr="00E80806">
        <w:t xml:space="preserve"> </w:t>
      </w:r>
      <w:proofErr w:type="spellStart"/>
      <w:r w:rsidRPr="00E80806">
        <w:t>је</w:t>
      </w:r>
      <w:proofErr w:type="spellEnd"/>
      <w:r w:rsidRPr="00E80806">
        <w:t xml:space="preserve"> </w:t>
      </w:r>
      <w:proofErr w:type="spellStart"/>
      <w:r w:rsidRPr="00E80806">
        <w:t>Наручилац</w:t>
      </w:r>
      <w:proofErr w:type="spellEnd"/>
      <w:r w:rsidRPr="00E80806">
        <w:t xml:space="preserve"> </w:t>
      </w:r>
      <w:proofErr w:type="spellStart"/>
      <w:r w:rsidRPr="00E80806">
        <w:t>дужан</w:t>
      </w:r>
      <w:proofErr w:type="spellEnd"/>
      <w:r w:rsidRPr="00E80806">
        <w:t xml:space="preserve"> </w:t>
      </w:r>
      <w:proofErr w:type="spellStart"/>
      <w:r w:rsidRPr="00E80806">
        <w:t>да</w:t>
      </w:r>
      <w:proofErr w:type="spellEnd"/>
      <w:r w:rsidRPr="00E80806">
        <w:t xml:space="preserve"> у </w:t>
      </w:r>
      <w:proofErr w:type="spellStart"/>
      <w:r w:rsidRPr="00E80806">
        <w:t>поступку</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омогући</w:t>
      </w:r>
      <w:proofErr w:type="spellEnd"/>
      <w:r w:rsidRPr="00E80806">
        <w:t xml:space="preserve"> </w:t>
      </w:r>
      <w:proofErr w:type="spellStart"/>
      <w:r w:rsidRPr="00E80806">
        <w:t>што</w:t>
      </w:r>
      <w:proofErr w:type="spellEnd"/>
      <w:r w:rsidRPr="00E80806">
        <w:t xml:space="preserve"> </w:t>
      </w:r>
      <w:proofErr w:type="spellStart"/>
      <w:r w:rsidRPr="00E80806">
        <w:t>је</w:t>
      </w:r>
      <w:proofErr w:type="spellEnd"/>
      <w:r w:rsidRPr="00E80806">
        <w:t xml:space="preserve"> </w:t>
      </w:r>
      <w:proofErr w:type="spellStart"/>
      <w:r w:rsidRPr="00E80806">
        <w:t>могуће</w:t>
      </w:r>
      <w:proofErr w:type="spellEnd"/>
      <w:r w:rsidRPr="00E80806">
        <w:t xml:space="preserve"> </w:t>
      </w:r>
      <w:proofErr w:type="spellStart"/>
      <w:r w:rsidRPr="00E80806">
        <w:t>већу</w:t>
      </w:r>
      <w:proofErr w:type="spellEnd"/>
      <w:r w:rsidRPr="00E80806">
        <w:t xml:space="preserve"> </w:t>
      </w:r>
      <w:proofErr w:type="spellStart"/>
      <w:r w:rsidRPr="00E80806">
        <w:t>конкуренцију</w:t>
      </w:r>
      <w:proofErr w:type="spellEnd"/>
      <w:r w:rsidRPr="00E80806">
        <w:t>.</w:t>
      </w:r>
    </w:p>
    <w:p w:rsidR="00E80806" w:rsidRPr="00E80806" w:rsidRDefault="00E80806" w:rsidP="00E80806">
      <w:pPr>
        <w:jc w:val="both"/>
      </w:pPr>
      <w:proofErr w:type="spellStart"/>
      <w:r w:rsidRPr="00E80806">
        <w:t>Наручилац</w:t>
      </w:r>
      <w:proofErr w:type="spellEnd"/>
      <w:r w:rsidRPr="00E80806">
        <w:t xml:space="preserve"> </w:t>
      </w:r>
      <w:proofErr w:type="spellStart"/>
      <w:r w:rsidRPr="00E80806">
        <w:t>не</w:t>
      </w:r>
      <w:proofErr w:type="spellEnd"/>
      <w:r w:rsidRPr="00E80806">
        <w:t xml:space="preserve"> </w:t>
      </w:r>
      <w:proofErr w:type="spellStart"/>
      <w:r w:rsidRPr="00E80806">
        <w:t>може</w:t>
      </w:r>
      <w:proofErr w:type="spellEnd"/>
      <w:r w:rsidRPr="00E80806">
        <w:t xml:space="preserve"> </w:t>
      </w:r>
      <w:proofErr w:type="spellStart"/>
      <w:r w:rsidRPr="00E80806">
        <w:t>ограничити</w:t>
      </w:r>
      <w:proofErr w:type="spellEnd"/>
      <w:r w:rsidRPr="00E80806">
        <w:t xml:space="preserve"> </w:t>
      </w:r>
      <w:proofErr w:type="spellStart"/>
      <w:r w:rsidRPr="00E80806">
        <w:t>конкуренцију</w:t>
      </w:r>
      <w:proofErr w:type="spellEnd"/>
      <w:r w:rsidRPr="00E80806">
        <w:t xml:space="preserve"> а </w:t>
      </w:r>
      <w:proofErr w:type="spellStart"/>
      <w:r w:rsidRPr="00E80806">
        <w:t>посебно</w:t>
      </w:r>
      <w:proofErr w:type="spellEnd"/>
      <w:r w:rsidRPr="00E80806">
        <w:t xml:space="preserve"> </w:t>
      </w:r>
      <w:proofErr w:type="spellStart"/>
      <w:r w:rsidRPr="00E80806">
        <w:t>не</w:t>
      </w:r>
      <w:proofErr w:type="spellEnd"/>
      <w:r w:rsidRPr="00E80806">
        <w:t xml:space="preserve"> </w:t>
      </w:r>
      <w:proofErr w:type="spellStart"/>
      <w:r w:rsidRPr="00E80806">
        <w:t>може</w:t>
      </w:r>
      <w:proofErr w:type="spellEnd"/>
      <w:r w:rsidRPr="00E80806">
        <w:t xml:space="preserve"> </w:t>
      </w:r>
      <w:proofErr w:type="spellStart"/>
      <w:r w:rsidRPr="00E80806">
        <w:t>онемогућавати</w:t>
      </w:r>
      <w:proofErr w:type="spellEnd"/>
      <w:r w:rsidRPr="00E80806">
        <w:t xml:space="preserve"> </w:t>
      </w:r>
      <w:proofErr w:type="spellStart"/>
      <w:r w:rsidRPr="00E80806">
        <w:t>било</w:t>
      </w:r>
      <w:proofErr w:type="spellEnd"/>
      <w:r w:rsidRPr="00E80806">
        <w:t xml:space="preserve"> </w:t>
      </w:r>
      <w:proofErr w:type="spellStart"/>
      <w:r w:rsidRPr="00E80806">
        <w:t>којег</w:t>
      </w:r>
      <w:proofErr w:type="spellEnd"/>
      <w:r w:rsidRPr="00E80806">
        <w:t xml:space="preserve"> </w:t>
      </w:r>
      <w:proofErr w:type="spellStart"/>
      <w:r w:rsidRPr="00E80806">
        <w:t>понуђача</w:t>
      </w:r>
      <w:proofErr w:type="spellEnd"/>
      <w:r w:rsidRPr="00E80806">
        <w:t xml:space="preserve"> </w:t>
      </w:r>
      <w:proofErr w:type="spellStart"/>
      <w:r w:rsidRPr="00E80806">
        <w:t>да</w:t>
      </w:r>
      <w:proofErr w:type="spellEnd"/>
      <w:r w:rsidRPr="00E80806">
        <w:t xml:space="preserve"> </w:t>
      </w:r>
      <w:proofErr w:type="spellStart"/>
      <w:r w:rsidRPr="00E80806">
        <w:t>учествује</w:t>
      </w:r>
      <w:proofErr w:type="spellEnd"/>
      <w:r w:rsidRPr="00E80806">
        <w:t xml:space="preserve"> у </w:t>
      </w:r>
      <w:proofErr w:type="spellStart"/>
      <w:r w:rsidRPr="00E80806">
        <w:t>поступку</w:t>
      </w:r>
      <w:proofErr w:type="spellEnd"/>
      <w:r w:rsidRPr="00E80806">
        <w:t xml:space="preserve"> </w:t>
      </w:r>
      <w:proofErr w:type="spellStart"/>
      <w:r w:rsidRPr="00E80806">
        <w:t>јавне</w:t>
      </w:r>
      <w:proofErr w:type="spellEnd"/>
      <w:r w:rsidRPr="00E80806">
        <w:t xml:space="preserve"> </w:t>
      </w:r>
      <w:proofErr w:type="spellStart"/>
      <w:r w:rsidRPr="00E80806">
        <w:t>набавке</w:t>
      </w:r>
      <w:proofErr w:type="spellEnd"/>
      <w:r w:rsidRPr="00E80806">
        <w:t xml:space="preserve"> </w:t>
      </w:r>
      <w:proofErr w:type="spellStart"/>
      <w:r w:rsidRPr="00E80806">
        <w:t>неоправданом</w:t>
      </w:r>
      <w:proofErr w:type="spellEnd"/>
      <w:r w:rsidRPr="00E80806">
        <w:t xml:space="preserve"> </w:t>
      </w:r>
      <w:proofErr w:type="spellStart"/>
      <w:r w:rsidRPr="00E80806">
        <w:t>употребом</w:t>
      </w:r>
      <w:proofErr w:type="spellEnd"/>
      <w:r w:rsidRPr="00E80806">
        <w:t xml:space="preserve"> </w:t>
      </w:r>
      <w:proofErr w:type="spellStart"/>
      <w:r w:rsidRPr="00E80806">
        <w:t>преговарачког</w:t>
      </w:r>
      <w:proofErr w:type="spellEnd"/>
      <w:r w:rsidRPr="00E80806">
        <w:t xml:space="preserve"> </w:t>
      </w:r>
      <w:proofErr w:type="spellStart"/>
      <w:r w:rsidRPr="00E80806">
        <w:t>поступка</w:t>
      </w:r>
      <w:proofErr w:type="spellEnd"/>
      <w:r w:rsidRPr="00E80806">
        <w:t xml:space="preserve">, </w:t>
      </w:r>
      <w:proofErr w:type="spellStart"/>
      <w:r w:rsidRPr="00E80806">
        <w:t>нити</w:t>
      </w:r>
      <w:proofErr w:type="spellEnd"/>
      <w:r w:rsidRPr="00E80806">
        <w:t xml:space="preserve"> </w:t>
      </w:r>
      <w:proofErr w:type="spellStart"/>
      <w:r w:rsidRPr="00E80806">
        <w:t>коришћењем</w:t>
      </w:r>
      <w:proofErr w:type="spellEnd"/>
      <w:r w:rsidRPr="00E80806">
        <w:t xml:space="preserve"> </w:t>
      </w:r>
      <w:proofErr w:type="spellStart"/>
      <w:r w:rsidRPr="00E80806">
        <w:t>дискриминаторских</w:t>
      </w:r>
      <w:proofErr w:type="spellEnd"/>
      <w:r w:rsidRPr="00E80806">
        <w:t xml:space="preserve"> </w:t>
      </w:r>
      <w:proofErr w:type="spellStart"/>
      <w:r w:rsidRPr="00E80806">
        <w:t>услова</w:t>
      </w:r>
      <w:proofErr w:type="spellEnd"/>
      <w:r w:rsidRPr="00E80806">
        <w:t xml:space="preserve">, </w:t>
      </w:r>
      <w:proofErr w:type="spellStart"/>
      <w:r w:rsidRPr="00E80806">
        <w:t>техничких</w:t>
      </w:r>
      <w:proofErr w:type="spellEnd"/>
      <w:r w:rsidRPr="00E80806">
        <w:t xml:space="preserve"> </w:t>
      </w:r>
      <w:proofErr w:type="spellStart"/>
      <w:r w:rsidRPr="00E80806">
        <w:t>спецификација</w:t>
      </w:r>
      <w:proofErr w:type="spellEnd"/>
      <w:r w:rsidRPr="00E80806">
        <w:t xml:space="preserve"> и </w:t>
      </w:r>
      <w:proofErr w:type="spellStart"/>
      <w:r w:rsidRPr="00E80806">
        <w:rPr>
          <w:b/>
          <w:bCs/>
          <w:u w:val="single"/>
        </w:rPr>
        <w:t>критеријума</w:t>
      </w:r>
      <w:proofErr w:type="spellEnd"/>
      <w:r w:rsidRPr="00E80806">
        <w:rPr>
          <w:b/>
          <w:bCs/>
          <w:u w:val="single"/>
        </w:rPr>
        <w:t>.</w:t>
      </w:r>
    </w:p>
    <w:p w:rsidR="00E80806" w:rsidRPr="00E80806" w:rsidRDefault="00E80806" w:rsidP="00E80806">
      <w:pPr>
        <w:jc w:val="both"/>
      </w:pPr>
      <w:proofErr w:type="spellStart"/>
      <w:r w:rsidRPr="00E80806">
        <w:t>На</w:t>
      </w:r>
      <w:proofErr w:type="spellEnd"/>
      <w:r w:rsidRPr="00E80806">
        <w:t xml:space="preserve"> </w:t>
      </w:r>
      <w:proofErr w:type="spellStart"/>
      <w:r w:rsidRPr="00E80806">
        <w:t>основу</w:t>
      </w:r>
      <w:proofErr w:type="spellEnd"/>
      <w:r w:rsidRPr="00E80806">
        <w:t xml:space="preserve"> </w:t>
      </w:r>
      <w:proofErr w:type="spellStart"/>
      <w:r w:rsidRPr="00E80806">
        <w:t>изнетих</w:t>
      </w:r>
      <w:proofErr w:type="spellEnd"/>
      <w:r w:rsidRPr="00E80806">
        <w:t xml:space="preserve"> </w:t>
      </w:r>
      <w:proofErr w:type="spellStart"/>
      <w:r w:rsidRPr="00E80806">
        <w:t>аргумената</w:t>
      </w:r>
      <w:proofErr w:type="spellEnd"/>
      <w:r w:rsidRPr="00E80806">
        <w:t xml:space="preserve"> </w:t>
      </w:r>
      <w:proofErr w:type="spellStart"/>
      <w:r w:rsidRPr="00E80806">
        <w:t>јасно</w:t>
      </w:r>
      <w:proofErr w:type="spellEnd"/>
      <w:r w:rsidRPr="00E80806">
        <w:t xml:space="preserve"> </w:t>
      </w:r>
      <w:proofErr w:type="spellStart"/>
      <w:r w:rsidRPr="00E80806">
        <w:t>се</w:t>
      </w:r>
      <w:proofErr w:type="spellEnd"/>
      <w:r w:rsidRPr="00E80806">
        <w:t xml:space="preserve"> </w:t>
      </w:r>
      <w:proofErr w:type="spellStart"/>
      <w:r w:rsidRPr="00E80806">
        <w:t>види</w:t>
      </w:r>
      <w:proofErr w:type="spellEnd"/>
      <w:r w:rsidRPr="00E80806">
        <w:t xml:space="preserve"> </w:t>
      </w:r>
      <w:proofErr w:type="spellStart"/>
      <w:r w:rsidRPr="00E80806">
        <w:t>да</w:t>
      </w:r>
      <w:proofErr w:type="spellEnd"/>
      <w:r w:rsidRPr="00E80806">
        <w:t xml:space="preserve"> </w:t>
      </w:r>
      <w:proofErr w:type="spellStart"/>
      <w:r w:rsidRPr="00E80806">
        <w:t>је</w:t>
      </w:r>
      <w:proofErr w:type="spellEnd"/>
      <w:r w:rsidRPr="00E80806">
        <w:t xml:space="preserve"> </w:t>
      </w:r>
      <w:proofErr w:type="spellStart"/>
      <w:r w:rsidRPr="00E80806">
        <w:t>Наручилац</w:t>
      </w:r>
      <w:proofErr w:type="spellEnd"/>
      <w:r w:rsidRPr="00E80806">
        <w:t xml:space="preserve"> у </w:t>
      </w:r>
      <w:proofErr w:type="spellStart"/>
      <w:r w:rsidRPr="00E80806">
        <w:t>конкурсној</w:t>
      </w:r>
      <w:proofErr w:type="spellEnd"/>
      <w:r w:rsidRPr="00E80806">
        <w:t xml:space="preserve"> </w:t>
      </w:r>
      <w:proofErr w:type="spellStart"/>
      <w:r w:rsidRPr="00E80806">
        <w:t>документацији</w:t>
      </w:r>
      <w:proofErr w:type="spellEnd"/>
      <w:r w:rsidRPr="00E80806">
        <w:t xml:space="preserve"> </w:t>
      </w:r>
      <w:proofErr w:type="spellStart"/>
      <w:r w:rsidRPr="00E80806">
        <w:t>прекршио</w:t>
      </w:r>
      <w:proofErr w:type="spellEnd"/>
      <w:r w:rsidRPr="00E80806">
        <w:t xml:space="preserve"> </w:t>
      </w:r>
      <w:proofErr w:type="spellStart"/>
      <w:r w:rsidRPr="00E80806">
        <w:t>најпре</w:t>
      </w:r>
      <w:proofErr w:type="spellEnd"/>
      <w:r w:rsidRPr="00E80806">
        <w:t xml:space="preserve"> </w:t>
      </w:r>
      <w:proofErr w:type="spellStart"/>
      <w:r w:rsidRPr="00E80806">
        <w:t>норме</w:t>
      </w:r>
      <w:proofErr w:type="spellEnd"/>
      <w:r w:rsidRPr="00E80806">
        <w:t xml:space="preserve"> </w:t>
      </w:r>
      <w:proofErr w:type="spellStart"/>
      <w:r w:rsidRPr="00E80806">
        <w:t>највишег</w:t>
      </w:r>
      <w:proofErr w:type="spellEnd"/>
      <w:r w:rsidRPr="00E80806">
        <w:t xml:space="preserve"> </w:t>
      </w:r>
      <w:proofErr w:type="spellStart"/>
      <w:r w:rsidRPr="00E80806">
        <w:t>правног</w:t>
      </w:r>
      <w:proofErr w:type="spellEnd"/>
      <w:r w:rsidRPr="00E80806">
        <w:t xml:space="preserve"> </w:t>
      </w:r>
      <w:proofErr w:type="spellStart"/>
      <w:r w:rsidRPr="00E80806">
        <w:t>акта</w:t>
      </w:r>
      <w:proofErr w:type="spellEnd"/>
      <w:r w:rsidRPr="00E80806">
        <w:t xml:space="preserve"> </w:t>
      </w:r>
      <w:proofErr w:type="spellStart"/>
      <w:r w:rsidRPr="00E80806">
        <w:t>на</w:t>
      </w:r>
      <w:proofErr w:type="spellEnd"/>
      <w:r w:rsidRPr="00E80806">
        <w:t xml:space="preserve"> </w:t>
      </w:r>
      <w:proofErr w:type="spellStart"/>
      <w:r w:rsidRPr="00E80806">
        <w:t>тај</w:t>
      </w:r>
      <w:proofErr w:type="spellEnd"/>
      <w:r w:rsidRPr="00E80806">
        <w:t xml:space="preserve"> </w:t>
      </w:r>
      <w:proofErr w:type="spellStart"/>
      <w:r w:rsidRPr="00E80806">
        <w:t>начин</w:t>
      </w:r>
      <w:proofErr w:type="spellEnd"/>
      <w:r w:rsidRPr="00E80806">
        <w:t xml:space="preserve"> </w:t>
      </w:r>
      <w:proofErr w:type="spellStart"/>
      <w:r w:rsidRPr="00E80806">
        <w:t>што</w:t>
      </w:r>
      <w:proofErr w:type="spellEnd"/>
      <w:r w:rsidRPr="00E80806">
        <w:t xml:space="preserve"> </w:t>
      </w:r>
      <w:proofErr w:type="spellStart"/>
      <w:r w:rsidRPr="00E80806">
        <w:t>је</w:t>
      </w:r>
      <w:proofErr w:type="spellEnd"/>
      <w:r w:rsidRPr="00E80806">
        <w:t xml:space="preserve"> </w:t>
      </w:r>
      <w:proofErr w:type="spellStart"/>
      <w:r w:rsidRPr="00E80806">
        <w:t>очигледно</w:t>
      </w:r>
      <w:proofErr w:type="spellEnd"/>
      <w:r w:rsidRPr="00E80806">
        <w:t xml:space="preserve"> </w:t>
      </w:r>
      <w:proofErr w:type="spellStart"/>
      <w:r w:rsidRPr="00E80806">
        <w:t>ограничио</w:t>
      </w:r>
      <w:proofErr w:type="spellEnd"/>
      <w:r w:rsidRPr="00E80806">
        <w:t xml:space="preserve"> </w:t>
      </w:r>
      <w:proofErr w:type="spellStart"/>
      <w:r w:rsidRPr="00E80806">
        <w:t>слободну</w:t>
      </w:r>
      <w:proofErr w:type="spellEnd"/>
      <w:r w:rsidRPr="00E80806">
        <w:t xml:space="preserve"> </w:t>
      </w:r>
      <w:proofErr w:type="spellStart"/>
      <w:r w:rsidRPr="00E80806">
        <w:t>конкуренцију</w:t>
      </w:r>
      <w:proofErr w:type="spellEnd"/>
      <w:r w:rsidRPr="00E80806">
        <w:t xml:space="preserve"> </w:t>
      </w:r>
      <w:proofErr w:type="spellStart"/>
      <w:r w:rsidRPr="00E80806">
        <w:t>прописивајући</w:t>
      </w:r>
      <w:proofErr w:type="spellEnd"/>
      <w:r w:rsidRPr="00E80806">
        <w:t xml:space="preserve"> </w:t>
      </w:r>
      <w:proofErr w:type="spellStart"/>
      <w:r w:rsidRPr="00E80806">
        <w:t>горњи</w:t>
      </w:r>
      <w:proofErr w:type="spellEnd"/>
      <w:r w:rsidRPr="00E80806">
        <w:t xml:space="preserve"> </w:t>
      </w:r>
      <w:proofErr w:type="spellStart"/>
      <w:r w:rsidRPr="00E80806">
        <w:t>лимит</w:t>
      </w:r>
      <w:proofErr w:type="spellEnd"/>
      <w:r w:rsidRPr="00E80806">
        <w:t xml:space="preserve"> </w:t>
      </w:r>
      <w:proofErr w:type="spellStart"/>
      <w:r w:rsidRPr="00E80806">
        <w:t>цене</w:t>
      </w:r>
      <w:proofErr w:type="spellEnd"/>
      <w:r w:rsidRPr="00E80806">
        <w:t xml:space="preserve">, а </w:t>
      </w:r>
      <w:proofErr w:type="spellStart"/>
      <w:r w:rsidRPr="00E80806">
        <w:t>прекршио</w:t>
      </w:r>
      <w:proofErr w:type="spellEnd"/>
      <w:r w:rsidRPr="00E80806">
        <w:t xml:space="preserve"> </w:t>
      </w:r>
      <w:proofErr w:type="spellStart"/>
      <w:r w:rsidRPr="00E80806">
        <w:t>је</w:t>
      </w:r>
      <w:proofErr w:type="spellEnd"/>
      <w:r w:rsidRPr="00E80806">
        <w:t xml:space="preserve"> и ЗЈН </w:t>
      </w:r>
      <w:proofErr w:type="spellStart"/>
      <w:r w:rsidRPr="00E80806">
        <w:t>члан</w:t>
      </w:r>
      <w:proofErr w:type="spellEnd"/>
      <w:r w:rsidRPr="00E80806">
        <w:t xml:space="preserve"> 10 </w:t>
      </w:r>
      <w:proofErr w:type="spellStart"/>
      <w:r w:rsidRPr="00E80806">
        <w:t>јер</w:t>
      </w:r>
      <w:proofErr w:type="spellEnd"/>
      <w:r w:rsidRPr="00E80806">
        <w:t xml:space="preserve"> </w:t>
      </w:r>
      <w:proofErr w:type="spellStart"/>
      <w:r w:rsidRPr="00E80806">
        <w:t>је</w:t>
      </w:r>
      <w:proofErr w:type="spellEnd"/>
      <w:r w:rsidRPr="00E80806">
        <w:t xml:space="preserve"> </w:t>
      </w:r>
      <w:proofErr w:type="spellStart"/>
      <w:r w:rsidRPr="00E80806">
        <w:t>одредио</w:t>
      </w:r>
      <w:proofErr w:type="spellEnd"/>
      <w:r w:rsidRPr="00E80806">
        <w:t xml:space="preserve"> </w:t>
      </w:r>
      <w:proofErr w:type="spellStart"/>
      <w:r w:rsidRPr="00E80806">
        <w:t>критеријуме</w:t>
      </w:r>
      <w:proofErr w:type="spellEnd"/>
      <w:r w:rsidRPr="00E80806">
        <w:t xml:space="preserve"> (</w:t>
      </w:r>
      <w:proofErr w:type="spellStart"/>
      <w:r w:rsidRPr="00E80806">
        <w:t>лимит</w:t>
      </w:r>
      <w:proofErr w:type="spellEnd"/>
      <w:r w:rsidRPr="00E80806">
        <w:t xml:space="preserve"> </w:t>
      </w:r>
      <w:proofErr w:type="spellStart"/>
      <w:r w:rsidRPr="00E80806">
        <w:t>цене</w:t>
      </w:r>
      <w:proofErr w:type="spellEnd"/>
      <w:r w:rsidRPr="00E80806">
        <w:t xml:space="preserve">) </w:t>
      </w:r>
      <w:proofErr w:type="spellStart"/>
      <w:r w:rsidRPr="00E80806">
        <w:t>који</w:t>
      </w:r>
      <w:proofErr w:type="spellEnd"/>
      <w:r w:rsidRPr="00E80806">
        <w:t xml:space="preserve"> </w:t>
      </w:r>
      <w:proofErr w:type="spellStart"/>
      <w:r w:rsidRPr="00E80806">
        <w:t>онемогућавају</w:t>
      </w:r>
      <w:proofErr w:type="spellEnd"/>
      <w:r w:rsidRPr="00E80806">
        <w:t xml:space="preserve"> </w:t>
      </w:r>
      <w:proofErr w:type="spellStart"/>
      <w:r w:rsidRPr="00E80806">
        <w:t>конкуренцију</w:t>
      </w:r>
      <w:proofErr w:type="spellEnd"/>
      <w:r w:rsidRPr="00E80806">
        <w:t>.</w:t>
      </w:r>
    </w:p>
    <w:p w:rsidR="00E80806" w:rsidRPr="00E80806" w:rsidRDefault="00E80806" w:rsidP="00E80806">
      <w:pPr>
        <w:jc w:val="both"/>
      </w:pPr>
      <w:proofErr w:type="spellStart"/>
      <w:r w:rsidRPr="00E80806">
        <w:t>Поставља</w:t>
      </w:r>
      <w:proofErr w:type="spellEnd"/>
      <w:r w:rsidRPr="00E80806">
        <w:t xml:space="preserve"> </w:t>
      </w:r>
      <w:proofErr w:type="spellStart"/>
      <w:r w:rsidRPr="00E80806">
        <w:t>се</w:t>
      </w:r>
      <w:proofErr w:type="spellEnd"/>
      <w:r w:rsidRPr="00E80806">
        <w:t xml:space="preserve"> </w:t>
      </w:r>
      <w:proofErr w:type="spellStart"/>
      <w:r w:rsidRPr="00E80806">
        <w:t>питање</w:t>
      </w:r>
      <w:proofErr w:type="spellEnd"/>
      <w:r w:rsidRPr="00E80806">
        <w:t xml:space="preserve"> </w:t>
      </w:r>
      <w:proofErr w:type="spellStart"/>
      <w:r w:rsidRPr="00E80806">
        <w:t>која</w:t>
      </w:r>
      <w:proofErr w:type="spellEnd"/>
      <w:r w:rsidRPr="00E80806">
        <w:t xml:space="preserve"> </w:t>
      </w:r>
      <w:proofErr w:type="spellStart"/>
      <w:r w:rsidRPr="00E80806">
        <w:t>је</w:t>
      </w:r>
      <w:proofErr w:type="spellEnd"/>
      <w:r w:rsidRPr="00E80806">
        <w:t xml:space="preserve"> </w:t>
      </w:r>
      <w:proofErr w:type="spellStart"/>
      <w:r w:rsidRPr="00E80806">
        <w:t>сврха</w:t>
      </w:r>
      <w:proofErr w:type="spellEnd"/>
      <w:r w:rsidRPr="00E80806">
        <w:t xml:space="preserve"> </w:t>
      </w:r>
      <w:proofErr w:type="spellStart"/>
      <w:r w:rsidRPr="00E80806">
        <w:t>расписивања</w:t>
      </w:r>
      <w:proofErr w:type="spellEnd"/>
      <w:r w:rsidRPr="00E80806">
        <w:t xml:space="preserve"> </w:t>
      </w:r>
      <w:proofErr w:type="spellStart"/>
      <w:r w:rsidRPr="00E80806">
        <w:t>тендера</w:t>
      </w:r>
      <w:proofErr w:type="spellEnd"/>
      <w:r w:rsidRPr="00E80806">
        <w:t xml:space="preserve"> </w:t>
      </w:r>
      <w:proofErr w:type="spellStart"/>
      <w:r w:rsidRPr="00E80806">
        <w:t>ако</w:t>
      </w:r>
      <w:proofErr w:type="spellEnd"/>
      <w:r w:rsidRPr="00E80806">
        <w:t xml:space="preserve"> </w:t>
      </w:r>
      <w:proofErr w:type="spellStart"/>
      <w:r w:rsidRPr="00E80806">
        <w:t>Понуђачи</w:t>
      </w:r>
      <w:proofErr w:type="spellEnd"/>
      <w:r w:rsidRPr="00E80806">
        <w:t xml:space="preserve"> </w:t>
      </w:r>
      <w:proofErr w:type="spellStart"/>
      <w:r w:rsidRPr="00E80806">
        <w:t>не</w:t>
      </w:r>
      <w:proofErr w:type="spellEnd"/>
      <w:r w:rsidRPr="00E80806">
        <w:t xml:space="preserve"> </w:t>
      </w:r>
      <w:proofErr w:type="spellStart"/>
      <w:r w:rsidRPr="00E80806">
        <w:t>могу</w:t>
      </w:r>
      <w:proofErr w:type="spellEnd"/>
      <w:r w:rsidRPr="00E80806">
        <w:t xml:space="preserve"> </w:t>
      </w:r>
      <w:proofErr w:type="spellStart"/>
      <w:r w:rsidRPr="00E80806">
        <w:t>слободно</w:t>
      </w:r>
      <w:proofErr w:type="spellEnd"/>
      <w:r w:rsidRPr="00E80806">
        <w:t xml:space="preserve"> </w:t>
      </w:r>
      <w:proofErr w:type="spellStart"/>
      <w:r w:rsidRPr="00E80806">
        <w:t>формирати</w:t>
      </w:r>
      <w:proofErr w:type="spellEnd"/>
      <w:r w:rsidRPr="00E80806">
        <w:t xml:space="preserve"> </w:t>
      </w:r>
      <w:proofErr w:type="spellStart"/>
      <w:r w:rsidRPr="00E80806">
        <w:t>цене</w:t>
      </w:r>
      <w:proofErr w:type="spellEnd"/>
      <w:r w:rsidRPr="00E80806">
        <w:t>?</w:t>
      </w:r>
    </w:p>
    <w:p w:rsidR="00E80806" w:rsidRPr="00E80806" w:rsidRDefault="00E80806" w:rsidP="00E80806">
      <w:pPr>
        <w:jc w:val="both"/>
      </w:pPr>
      <w:proofErr w:type="spellStart"/>
      <w:r w:rsidRPr="00E80806">
        <w:t>Молимо</w:t>
      </w:r>
      <w:proofErr w:type="spellEnd"/>
      <w:r w:rsidRPr="00E80806">
        <w:t xml:space="preserve"> </w:t>
      </w:r>
      <w:proofErr w:type="spellStart"/>
      <w:r w:rsidRPr="00E80806">
        <w:t>да</w:t>
      </w:r>
      <w:proofErr w:type="spellEnd"/>
      <w:r w:rsidRPr="00E80806">
        <w:t xml:space="preserve"> </w:t>
      </w:r>
      <w:proofErr w:type="spellStart"/>
      <w:r w:rsidRPr="00E80806">
        <w:t>на</w:t>
      </w:r>
      <w:proofErr w:type="spellEnd"/>
      <w:r w:rsidRPr="00E80806">
        <w:t xml:space="preserve"> </w:t>
      </w:r>
      <w:proofErr w:type="spellStart"/>
      <w:r w:rsidRPr="00E80806">
        <w:t>основу</w:t>
      </w:r>
      <w:proofErr w:type="spellEnd"/>
      <w:r w:rsidRPr="00E80806">
        <w:t xml:space="preserve"> </w:t>
      </w:r>
      <w:proofErr w:type="spellStart"/>
      <w:r w:rsidRPr="00E80806">
        <w:t>изнетог</w:t>
      </w:r>
      <w:proofErr w:type="spellEnd"/>
      <w:r w:rsidRPr="00E80806">
        <w:t xml:space="preserve"> </w:t>
      </w:r>
      <w:proofErr w:type="spellStart"/>
      <w:r w:rsidRPr="00E80806">
        <w:t>измените</w:t>
      </w:r>
      <w:proofErr w:type="spellEnd"/>
      <w:r w:rsidRPr="00E80806">
        <w:t xml:space="preserve"> </w:t>
      </w:r>
      <w:proofErr w:type="spellStart"/>
      <w:r w:rsidRPr="00E80806">
        <w:t>конкурсну</w:t>
      </w:r>
      <w:proofErr w:type="spellEnd"/>
      <w:r w:rsidRPr="00E80806">
        <w:t xml:space="preserve"> </w:t>
      </w:r>
      <w:proofErr w:type="spellStart"/>
      <w:r w:rsidRPr="00E80806">
        <w:t>документацију</w:t>
      </w:r>
      <w:proofErr w:type="spellEnd"/>
      <w:r w:rsidRPr="00E80806">
        <w:t xml:space="preserve"> </w:t>
      </w:r>
      <w:proofErr w:type="spellStart"/>
      <w:r w:rsidRPr="00E80806">
        <w:t>тако</w:t>
      </w:r>
      <w:proofErr w:type="spellEnd"/>
      <w:r w:rsidRPr="00E80806">
        <w:t xml:space="preserve"> </w:t>
      </w:r>
      <w:proofErr w:type="spellStart"/>
      <w:r w:rsidRPr="00E80806">
        <w:t>што</w:t>
      </w:r>
      <w:proofErr w:type="spellEnd"/>
      <w:r w:rsidRPr="00E80806">
        <w:t xml:space="preserve"> </w:t>
      </w:r>
      <w:proofErr w:type="spellStart"/>
      <w:r w:rsidRPr="00E80806">
        <w:t>ћете</w:t>
      </w:r>
      <w:proofErr w:type="spellEnd"/>
      <w:r w:rsidRPr="00E80806">
        <w:t xml:space="preserve"> </w:t>
      </w:r>
      <w:proofErr w:type="spellStart"/>
      <w:r w:rsidRPr="00E80806">
        <w:t>уклонити</w:t>
      </w:r>
      <w:proofErr w:type="spellEnd"/>
      <w:r w:rsidRPr="00E80806">
        <w:t xml:space="preserve"> </w:t>
      </w:r>
      <w:proofErr w:type="spellStart"/>
      <w:r w:rsidRPr="00E80806">
        <w:t>неправилност</w:t>
      </w:r>
      <w:proofErr w:type="spellEnd"/>
      <w:r w:rsidRPr="00E80806">
        <w:t xml:space="preserve"> </w:t>
      </w:r>
      <w:proofErr w:type="spellStart"/>
      <w:r w:rsidRPr="00E80806">
        <w:t>везану</w:t>
      </w:r>
      <w:proofErr w:type="spellEnd"/>
      <w:r w:rsidRPr="00E80806">
        <w:t xml:space="preserve"> </w:t>
      </w:r>
      <w:proofErr w:type="spellStart"/>
      <w:r w:rsidRPr="00E80806">
        <w:t>за</w:t>
      </w:r>
      <w:proofErr w:type="spellEnd"/>
      <w:r w:rsidRPr="00E80806">
        <w:t xml:space="preserve"> </w:t>
      </w:r>
      <w:proofErr w:type="spellStart"/>
      <w:r w:rsidRPr="00E80806">
        <w:t>лимитирање</w:t>
      </w:r>
      <w:proofErr w:type="spellEnd"/>
      <w:r w:rsidRPr="00E80806">
        <w:t xml:space="preserve"> </w:t>
      </w:r>
      <w:proofErr w:type="spellStart"/>
      <w:r w:rsidRPr="00E80806">
        <w:t>јединичних</w:t>
      </w:r>
      <w:proofErr w:type="spellEnd"/>
      <w:r w:rsidRPr="00E80806">
        <w:t xml:space="preserve"> </w:t>
      </w:r>
      <w:proofErr w:type="spellStart"/>
      <w:r w:rsidRPr="00E80806">
        <w:t>цена</w:t>
      </w:r>
      <w:proofErr w:type="spellEnd"/>
      <w:r w:rsidRPr="00E80806">
        <w:t>.</w:t>
      </w:r>
    </w:p>
    <w:p w:rsidR="00E80806" w:rsidRPr="00E80806" w:rsidRDefault="00E80806" w:rsidP="00E80806">
      <w:pPr>
        <w:jc w:val="both"/>
      </w:pPr>
    </w:p>
    <w:p w:rsidR="000A639C" w:rsidRPr="00EF3898" w:rsidRDefault="00E80806" w:rsidP="000A639C">
      <w:pPr>
        <w:pStyle w:val="ListParagraph"/>
        <w:spacing w:after="0" w:line="240" w:lineRule="auto"/>
        <w:ind w:left="0"/>
        <w:jc w:val="both"/>
        <w:rPr>
          <w:rFonts w:ascii="Times New Roman" w:hAnsi="Times New Roman" w:cs="Times New Roman"/>
          <w:sz w:val="24"/>
          <w:szCs w:val="24"/>
          <w:lang w:val="sr-Cyrl-CS"/>
        </w:rPr>
      </w:pPr>
      <w:r w:rsidRPr="002E0342">
        <w:rPr>
          <w:rFonts w:ascii="Times New Roman" w:eastAsia="Times New Roman" w:hAnsi="Times New Roman" w:cs="Times New Roman"/>
          <w:b/>
          <w:lang w:val="sr-Cyrl-RS"/>
        </w:rPr>
        <w:t>Одговор 1</w:t>
      </w:r>
      <w:r w:rsidR="0054176D" w:rsidRPr="002E0342">
        <w:rPr>
          <w:rFonts w:ascii="Times New Roman" w:eastAsia="Times New Roman" w:hAnsi="Times New Roman" w:cs="Times New Roman"/>
          <w:b/>
          <w:lang w:val="sr-Cyrl-RS"/>
        </w:rPr>
        <w:t>:</w:t>
      </w:r>
      <w:r w:rsidR="0054176D">
        <w:rPr>
          <w:rFonts w:eastAsia="Times New Roman"/>
          <w:b/>
          <w:lang w:val="sr-Cyrl-RS"/>
        </w:rPr>
        <w:t xml:space="preserve"> </w:t>
      </w:r>
      <w:r w:rsidR="000A639C" w:rsidRPr="00EF3898">
        <w:rPr>
          <w:rFonts w:ascii="Times New Roman" w:hAnsi="Times New Roman" w:cs="Times New Roman"/>
          <w:sz w:val="24"/>
          <w:szCs w:val="24"/>
          <w:lang w:val="sr-Cyrl-CS"/>
        </w:rPr>
        <w:t>Ми</w:t>
      </w:r>
      <w:r w:rsidR="000A639C">
        <w:rPr>
          <w:rFonts w:ascii="Times New Roman" w:hAnsi="Times New Roman" w:cs="Times New Roman"/>
          <w:sz w:val="24"/>
          <w:szCs w:val="24"/>
          <w:lang w:val="sr-Cyrl-CS"/>
        </w:rPr>
        <w:t>нистарство трговине, туризма и телекомуникација</w:t>
      </w:r>
      <w:r w:rsidR="000A639C" w:rsidRPr="00EF3898">
        <w:rPr>
          <w:rFonts w:ascii="Times New Roman" w:hAnsi="Times New Roman" w:cs="Times New Roman"/>
          <w:sz w:val="24"/>
          <w:szCs w:val="24"/>
          <w:lang w:val="sr-Cyrl-CS"/>
        </w:rPr>
        <w:t xml:space="preserve">, у складу са чланом </w:t>
      </w:r>
      <w:r w:rsidR="000A639C" w:rsidRPr="00EA7C49">
        <w:rPr>
          <w:rFonts w:ascii="Times New Roman" w:hAnsi="Times New Roman" w:cs="Times New Roman"/>
          <w:sz w:val="24"/>
          <w:szCs w:val="24"/>
          <w:lang w:val="sr-Cyrl-CS"/>
        </w:rPr>
        <w:t>8.</w:t>
      </w:r>
      <w:r w:rsidR="000A639C" w:rsidRPr="00DB5768">
        <w:rPr>
          <w:rFonts w:ascii="Times New Roman" w:hAnsi="Times New Roman" w:cs="Times New Roman"/>
          <w:color w:val="FF0000"/>
          <w:sz w:val="24"/>
          <w:szCs w:val="24"/>
          <w:lang w:val="sr-Cyrl-CS"/>
        </w:rPr>
        <w:t xml:space="preserve"> </w:t>
      </w:r>
      <w:r w:rsidR="000A639C" w:rsidRPr="00EF3898">
        <w:rPr>
          <w:rFonts w:ascii="Times New Roman" w:hAnsi="Times New Roman" w:cs="Times New Roman"/>
          <w:sz w:val="24"/>
          <w:szCs w:val="24"/>
          <w:lang w:val="sr-Cyrl-CS"/>
        </w:rPr>
        <w:t>Закона о мин</w:t>
      </w:r>
      <w:r w:rsidR="000A639C">
        <w:rPr>
          <w:rFonts w:ascii="Times New Roman" w:hAnsi="Times New Roman" w:cs="Times New Roman"/>
          <w:sz w:val="24"/>
          <w:szCs w:val="24"/>
          <w:lang w:val="sr-Cyrl-CS"/>
        </w:rPr>
        <w:t>истарствима („</w:t>
      </w:r>
      <w:proofErr w:type="spellStart"/>
      <w:r w:rsidR="000A639C">
        <w:rPr>
          <w:rFonts w:ascii="Times New Roman" w:hAnsi="Times New Roman" w:cs="Times New Roman"/>
          <w:sz w:val="24"/>
          <w:szCs w:val="24"/>
          <w:lang w:val="sr-Cyrl-CS"/>
        </w:rPr>
        <w:t>Сл.гласник</w:t>
      </w:r>
      <w:proofErr w:type="spellEnd"/>
      <w:r w:rsidR="000A639C">
        <w:rPr>
          <w:rFonts w:ascii="Times New Roman" w:hAnsi="Times New Roman" w:cs="Times New Roman"/>
          <w:sz w:val="24"/>
          <w:szCs w:val="24"/>
          <w:lang w:val="sr-Cyrl-CS"/>
        </w:rPr>
        <w:t xml:space="preserve"> РС“, број 44/</w:t>
      </w:r>
      <w:r w:rsidR="000A639C" w:rsidRPr="00EF3898">
        <w:rPr>
          <w:rFonts w:ascii="Times New Roman" w:hAnsi="Times New Roman" w:cs="Times New Roman"/>
          <w:sz w:val="24"/>
          <w:szCs w:val="24"/>
          <w:lang w:val="sr-Cyrl-CS"/>
        </w:rPr>
        <w:t>14</w:t>
      </w:r>
      <w:r w:rsidR="000A639C">
        <w:rPr>
          <w:rFonts w:ascii="Times New Roman" w:hAnsi="Times New Roman" w:cs="Times New Roman"/>
          <w:sz w:val="24"/>
          <w:szCs w:val="24"/>
          <w:lang w:val="sr-Latn-RS"/>
        </w:rPr>
        <w:t xml:space="preserve">  </w:t>
      </w:r>
      <w:r w:rsidR="000A639C">
        <w:rPr>
          <w:rFonts w:ascii="Times New Roman" w:hAnsi="Times New Roman" w:cs="Times New Roman"/>
          <w:sz w:val="24"/>
          <w:szCs w:val="24"/>
          <w:lang w:val="sr-Cyrl-RS"/>
        </w:rPr>
        <w:t>и 14/15</w:t>
      </w:r>
      <w:r w:rsidR="000A639C" w:rsidRPr="00EF3898">
        <w:rPr>
          <w:rFonts w:ascii="Times New Roman" w:hAnsi="Times New Roman" w:cs="Times New Roman"/>
          <w:sz w:val="24"/>
          <w:szCs w:val="24"/>
          <w:lang w:val="sr-Cyrl-CS"/>
        </w:rPr>
        <w:t>), обавља послове државне управе који се, између осталог,</w:t>
      </w:r>
      <w:r w:rsidR="000A639C">
        <w:rPr>
          <w:rFonts w:ascii="Times New Roman" w:hAnsi="Times New Roman" w:cs="Times New Roman"/>
          <w:sz w:val="24"/>
          <w:szCs w:val="24"/>
          <w:lang w:val="sr-Cyrl-CS"/>
        </w:rPr>
        <w:t xml:space="preserve"> односе на функционисање тржишта, стратегију и политику развоја трговине, праћење укупних трговинских токова и предлагање одговарајућих мера, снабдевеност тржишта и цене, заштиту потрошача, праћење међународних економских односа и мултилатералне, регионалне и билатералне сарадње са другим државама и организацијама и њихов развој, праћење сарадње органа Републике Србије с међународним економским организацијама и агенцијама Организације уједињених нација, истраживање туристичког тржишта и развој туристичког информационог система, међународне послове у области електронских комуникација и поштанског саобраћаја, пружање информационих услуга, међународне послове у области информационог друштва, стварање услова за приступ и реализацију пројеката из делокруга овог Министарства који се финансирају из средстава </w:t>
      </w:r>
      <w:proofErr w:type="spellStart"/>
      <w:r w:rsidR="000A639C">
        <w:rPr>
          <w:rFonts w:ascii="Times New Roman" w:hAnsi="Times New Roman" w:cs="Times New Roman"/>
          <w:sz w:val="24"/>
          <w:szCs w:val="24"/>
          <w:lang w:val="sr-Cyrl-CS"/>
        </w:rPr>
        <w:t>претприступних</w:t>
      </w:r>
      <w:proofErr w:type="spellEnd"/>
      <w:r w:rsidR="000A639C">
        <w:rPr>
          <w:rFonts w:ascii="Times New Roman" w:hAnsi="Times New Roman" w:cs="Times New Roman"/>
          <w:sz w:val="24"/>
          <w:szCs w:val="24"/>
          <w:lang w:val="sr-Cyrl-CS"/>
        </w:rPr>
        <w:t xml:space="preserve"> фондова Европске уније, одржавање мешовитих комитета током године.</w:t>
      </w:r>
    </w:p>
    <w:p w:rsidR="000A639C" w:rsidRPr="006F10FC" w:rsidRDefault="000A639C" w:rsidP="000A639C">
      <w:pPr>
        <w:jc w:val="both"/>
        <w:rPr>
          <w:rFonts w:eastAsia="Calibri"/>
          <w:lang w:val="sr-Cyrl-RS"/>
        </w:rPr>
      </w:pPr>
      <w:r w:rsidRPr="006F10FC">
        <w:rPr>
          <w:rFonts w:eastAsia="Times New Roman"/>
          <w:lang w:val="sr-Cyrl-RS"/>
        </w:rPr>
        <w:t xml:space="preserve">Наручилац је </w:t>
      </w:r>
      <w:r w:rsidRPr="006F10FC">
        <w:rPr>
          <w:rFonts w:eastAsia="Calibri"/>
          <w:lang w:val="sr-Cyrl-RS"/>
        </w:rPr>
        <w:t xml:space="preserve">објављивањем процењене вредности предметне јавне набавке и навођењем укупне вредности уговора у моделу уговора и очекиваног обима посла које је у овој предметној услузи тешко тачно </w:t>
      </w:r>
      <w:r>
        <w:rPr>
          <w:rFonts w:eastAsia="Calibri"/>
          <w:lang w:val="sr-Cyrl-RS"/>
        </w:rPr>
        <w:t xml:space="preserve">и прецизно </w:t>
      </w:r>
      <w:r w:rsidRPr="006F10FC">
        <w:rPr>
          <w:rFonts w:eastAsia="Calibri"/>
          <w:lang w:val="sr-Cyrl-RS"/>
        </w:rPr>
        <w:t>предвидети због специфичног делокруга делатности</w:t>
      </w:r>
      <w:r>
        <w:rPr>
          <w:rFonts w:eastAsia="Calibri"/>
          <w:lang w:val="sr-Cyrl-RS"/>
        </w:rPr>
        <w:t xml:space="preserve"> напред наведеног</w:t>
      </w:r>
      <w:r w:rsidRPr="006F10FC">
        <w:rPr>
          <w:rFonts w:eastAsia="Calibri"/>
          <w:lang w:val="sr-Cyrl-RS"/>
        </w:rPr>
        <w:t xml:space="preserve"> овог министарства. Наручилац је заправо дефинисао максимална финансијска средства којима располаже за 2017. годину и део средства који ће представљати преузете обавезе у 2018. години</w:t>
      </w:r>
      <w:r>
        <w:rPr>
          <w:rFonts w:eastAsia="Calibri"/>
          <w:lang w:val="sr-Cyrl-RS"/>
        </w:rPr>
        <w:t xml:space="preserve"> и тако одредио прихватљиве лимите</w:t>
      </w:r>
      <w:r w:rsidRPr="006F10FC">
        <w:rPr>
          <w:rFonts w:eastAsia="Calibri"/>
          <w:lang w:val="sr-Cyrl-RS"/>
        </w:rPr>
        <w:t xml:space="preserve"> </w:t>
      </w:r>
      <w:r>
        <w:rPr>
          <w:rFonts w:eastAsia="Calibri"/>
          <w:lang w:val="sr-Cyrl-RS"/>
        </w:rPr>
        <w:t xml:space="preserve">који су у складу или превазилазе тржишне цене. </w:t>
      </w:r>
      <w:r w:rsidRPr="006F10FC">
        <w:rPr>
          <w:rFonts w:eastAsia="Calibri"/>
          <w:lang w:val="sr-Cyrl-RS"/>
        </w:rPr>
        <w:t>Наручилац сматра да се објављивање  процењене вредности конкретне набавке  ни на који начин не може сматрати дискриминацијом понуђача или онемогућавањем понуђача да слободно формирају цене како се то у захтеву за појашњењима наводи.</w:t>
      </w:r>
    </w:p>
    <w:p w:rsidR="000A639C" w:rsidRPr="006F10FC" w:rsidRDefault="000A639C" w:rsidP="000A639C">
      <w:pPr>
        <w:jc w:val="both"/>
        <w:rPr>
          <w:rFonts w:eastAsia="Calibri"/>
          <w:lang w:val="sr-Cyrl-RS"/>
        </w:rPr>
      </w:pPr>
      <w:r w:rsidRPr="006F10FC">
        <w:rPr>
          <w:rFonts w:eastAsia="Calibri"/>
          <w:lang w:val="sr-Cyrl-RS"/>
        </w:rPr>
        <w:t xml:space="preserve"> Чланом 64. ЗЈН прописано је да процењена вредност јавне набавке обухвата износ средстава коју наручилац очекује да ће утрошити ради предметне набавке у односу на коју се поред осталог утврђује и прихватљивост понуде, јер како се то наводи у члану 3. тачка 33. ЗЈН прихватљива понуда је, између осталог, и понуда која „не прелази износ процењене вредности јавне набавке“., а процењена вредност предметне набавке </w:t>
      </w:r>
      <w:r w:rsidRPr="006F10FC">
        <w:rPr>
          <w:rFonts w:eastAsia="Calibri"/>
          <w:lang w:val="sr-Cyrl-RS"/>
        </w:rPr>
        <w:lastRenderedPageBreak/>
        <w:t>представља финансијске могућности Наручиоца у односу на очекиване потребе и тржишне цене предметне услуге.</w:t>
      </w:r>
    </w:p>
    <w:p w:rsidR="000A639C" w:rsidRPr="006F10FC" w:rsidRDefault="000A639C" w:rsidP="000A639C">
      <w:pPr>
        <w:jc w:val="both"/>
        <w:rPr>
          <w:rFonts w:eastAsia="Calibri"/>
          <w:lang w:val="sr-Cyrl-RS"/>
        </w:rPr>
      </w:pPr>
      <w:r w:rsidRPr="006F10FC">
        <w:rPr>
          <w:rFonts w:eastAsia="Calibri"/>
          <w:lang w:val="sr-Cyrl-RS"/>
        </w:rPr>
        <w:t>Имајући у виду поменуте одредбе Наручилац није погрешио када је у конкурсној документацији навео да ће понуда која буде прелазила износ процењене вредности бити одбијена као неприхватљива – ради се о нормираним правилима поступка</w:t>
      </w:r>
      <w:r>
        <w:rPr>
          <w:rFonts w:eastAsia="Calibri"/>
          <w:lang w:val="sr-Cyrl-RS"/>
        </w:rPr>
        <w:t xml:space="preserve"> дефинисаним ЗЈН-ом.  П</w:t>
      </w:r>
      <w:r w:rsidRPr="006F10FC">
        <w:rPr>
          <w:rFonts w:eastAsia="Calibri"/>
          <w:lang w:val="sr-Cyrl-RS"/>
        </w:rPr>
        <w:t xml:space="preserve">равила </w:t>
      </w:r>
      <w:r>
        <w:rPr>
          <w:rFonts w:eastAsia="Calibri"/>
          <w:lang w:val="sr-Cyrl-RS"/>
        </w:rPr>
        <w:t>као таква</w:t>
      </w:r>
      <w:r w:rsidRPr="006F10FC">
        <w:rPr>
          <w:rFonts w:eastAsia="Calibri"/>
          <w:lang w:val="sr-Cyrl-RS"/>
        </w:rPr>
        <w:t xml:space="preserve"> </w:t>
      </w:r>
      <w:r>
        <w:rPr>
          <w:rFonts w:eastAsia="Calibri"/>
          <w:lang w:val="sr-Cyrl-RS"/>
        </w:rPr>
        <w:t xml:space="preserve"> не одређује  </w:t>
      </w:r>
      <w:proofErr w:type="spellStart"/>
      <w:r>
        <w:rPr>
          <w:rFonts w:eastAsia="Calibri"/>
          <w:lang w:val="sr-Cyrl-RS"/>
        </w:rPr>
        <w:t>наручиоц</w:t>
      </w:r>
      <w:proofErr w:type="spellEnd"/>
      <w:r w:rsidRPr="006F10FC">
        <w:rPr>
          <w:rFonts w:eastAsia="Calibri"/>
          <w:lang w:val="sr-Cyrl-RS"/>
        </w:rPr>
        <w:t xml:space="preserve">. </w:t>
      </w:r>
    </w:p>
    <w:p w:rsidR="000A639C" w:rsidRDefault="000A639C" w:rsidP="000A639C">
      <w:pPr>
        <w:jc w:val="both"/>
        <w:rPr>
          <w:rFonts w:eastAsia="Calibri"/>
          <w:b/>
          <w:lang w:val="sr-Cyrl-RS"/>
        </w:rPr>
      </w:pPr>
    </w:p>
    <w:p w:rsidR="000A639C" w:rsidRPr="000A639C" w:rsidRDefault="000A639C" w:rsidP="000A639C">
      <w:pPr>
        <w:rPr>
          <w:b/>
          <w:color w:val="000000"/>
          <w:lang w:val="sr-Cyrl-RS"/>
        </w:rPr>
      </w:pPr>
      <w:r w:rsidRPr="000A639C">
        <w:rPr>
          <w:b/>
          <w:color w:val="000000"/>
          <w:lang w:val="sr-Cyrl-RS"/>
        </w:rPr>
        <w:t>Наручилац врши Измену 1 Конкурсне документације.</w:t>
      </w:r>
    </w:p>
    <w:p w:rsidR="00E80806" w:rsidRDefault="00E80806" w:rsidP="00A24040">
      <w:pPr>
        <w:jc w:val="both"/>
        <w:rPr>
          <w:b/>
          <w:kern w:val="16"/>
          <w:lang w:val="sr-Cyrl-RS"/>
        </w:rPr>
      </w:pPr>
    </w:p>
    <w:p w:rsidR="00E80806" w:rsidRPr="00E80806" w:rsidRDefault="00AB07A3" w:rsidP="00E80806">
      <w:pPr>
        <w:jc w:val="both"/>
        <w:rPr>
          <w:kern w:val="16"/>
          <w:lang w:val="sr-Cyrl-RS"/>
        </w:rPr>
      </w:pPr>
      <w:r w:rsidRPr="00AB07A3">
        <w:rPr>
          <w:b/>
          <w:kern w:val="16"/>
          <w:lang w:val="sr-Cyrl-RS"/>
        </w:rPr>
        <w:t>Питање 2:</w:t>
      </w:r>
      <w:r>
        <w:rPr>
          <w:kern w:val="16"/>
          <w:lang w:val="sr-Cyrl-RS"/>
        </w:rPr>
        <w:t xml:space="preserve"> </w:t>
      </w:r>
      <w:r w:rsidR="00E80806" w:rsidRPr="00E80806">
        <w:rPr>
          <w:kern w:val="16"/>
          <w:lang w:val="sr-Cyrl-RS"/>
        </w:rPr>
        <w:t>На страни 4 и страни 6 конкурсне документације стоји:</w:t>
      </w:r>
    </w:p>
    <w:p w:rsidR="00E80806" w:rsidRPr="00FB1739" w:rsidRDefault="00E80806" w:rsidP="00E80806">
      <w:pPr>
        <w:jc w:val="both"/>
        <w:rPr>
          <w:kern w:val="16"/>
          <w:lang w:val="sr-Cyrl-RS"/>
        </w:rPr>
      </w:pPr>
      <w:r w:rsidRPr="00FB1739">
        <w:rPr>
          <w:kern w:val="16"/>
          <w:lang w:val="sr-Cyrl-RS"/>
        </w:rPr>
        <w:t xml:space="preserve">Услуге се пружају према потреби и по налогу Наручиоца. Налози се издају  усмено телефонским путем (у случају хитности) или у писаној форми, путем факса или електронским путем. </w:t>
      </w:r>
    </w:p>
    <w:p w:rsidR="00E80806" w:rsidRPr="00FB1739" w:rsidRDefault="00E80806" w:rsidP="00E80806">
      <w:pPr>
        <w:jc w:val="both"/>
        <w:rPr>
          <w:kern w:val="16"/>
          <w:lang w:val="sr-Cyrl-RS"/>
        </w:rPr>
      </w:pPr>
      <w:r w:rsidRPr="00FB1739">
        <w:rPr>
          <w:kern w:val="16"/>
          <w:lang w:val="sr-Cyrl-RS"/>
        </w:rPr>
        <w:t xml:space="preserve">Указујемо Наручиоцу да се овако дефинисаним делом техничке спецификације доводи у питање сигурност и недвосмисленост комуникације између Наручиоца и Добављача. Наиме, усмено захтевање било чега од стране Наручиоца би морало да се потврди писаним путем у најкраћем могућем року (путем слања потврде поштом или електронским путем – путем електронске поште), како би Добављач имао доказ о наручивању захтеваног превода. У супротном, може доћи до ситуације да се Наручилац не сагласи са тим да је </w:t>
      </w:r>
      <w:proofErr w:type="spellStart"/>
      <w:r w:rsidRPr="00FB1739">
        <w:rPr>
          <w:kern w:val="16"/>
          <w:lang w:val="sr-Cyrl-RS"/>
        </w:rPr>
        <w:t>нарученио</w:t>
      </w:r>
      <w:proofErr w:type="spellEnd"/>
      <w:r w:rsidRPr="00FB1739">
        <w:rPr>
          <w:kern w:val="16"/>
          <w:lang w:val="sr-Cyrl-RS"/>
        </w:rPr>
        <w:t xml:space="preserve"> захтевани превод јер се комуникација одвијала усменим путем, што се може доказати једино снимањем телефонског разговора. Сматрало да треба постојати писани траг о званичној комуникацији између Наручиоца и Добављача.</w:t>
      </w:r>
    </w:p>
    <w:p w:rsidR="00E80806" w:rsidRPr="00FB1739" w:rsidRDefault="00E80806" w:rsidP="00E80806">
      <w:pPr>
        <w:jc w:val="both"/>
        <w:rPr>
          <w:kern w:val="16"/>
          <w:lang w:val="sr-Cyrl-RS"/>
        </w:rPr>
      </w:pPr>
    </w:p>
    <w:p w:rsidR="00E80806" w:rsidRPr="00FB1739" w:rsidRDefault="00E80806" w:rsidP="00E80806">
      <w:pPr>
        <w:jc w:val="both"/>
        <w:rPr>
          <w:kern w:val="16"/>
          <w:lang w:val="sr-Cyrl-RS"/>
        </w:rPr>
      </w:pPr>
      <w:r w:rsidRPr="00FB1739">
        <w:rPr>
          <w:kern w:val="16"/>
          <w:lang w:val="sr-Cyrl-RS"/>
        </w:rPr>
        <w:t>Молимо Наручиоца да измени и допуни спорни део техничке спецификације.</w:t>
      </w:r>
    </w:p>
    <w:p w:rsidR="00A24040" w:rsidRDefault="00A24040" w:rsidP="00A24040">
      <w:pPr>
        <w:rPr>
          <w:rFonts w:eastAsia="Times New Roman"/>
        </w:rPr>
      </w:pPr>
    </w:p>
    <w:p w:rsidR="00A24040" w:rsidRPr="000A639C" w:rsidRDefault="00C20080" w:rsidP="00E80806">
      <w:pPr>
        <w:autoSpaceDE w:val="0"/>
        <w:autoSpaceDN w:val="0"/>
        <w:adjustRightInd w:val="0"/>
        <w:jc w:val="both"/>
        <w:rPr>
          <w:rFonts w:eastAsia="Times New Roman"/>
          <w:b/>
          <w:lang w:val="sr-Cyrl-RS"/>
        </w:rPr>
      </w:pPr>
      <w:r>
        <w:rPr>
          <w:rFonts w:eastAsia="Times New Roman"/>
          <w:b/>
          <w:lang w:val="sr-Cyrl-RS"/>
        </w:rPr>
        <w:t>Одговор</w:t>
      </w:r>
      <w:r w:rsidR="00E80806">
        <w:rPr>
          <w:rFonts w:eastAsia="Times New Roman"/>
          <w:b/>
          <w:lang w:val="sr-Cyrl-RS"/>
        </w:rPr>
        <w:t xml:space="preserve"> </w:t>
      </w:r>
      <w:r w:rsidR="00AB07A3">
        <w:rPr>
          <w:rFonts w:eastAsia="Times New Roman"/>
          <w:b/>
          <w:lang w:val="sr-Cyrl-RS"/>
        </w:rPr>
        <w:t xml:space="preserve"> 2 </w:t>
      </w:r>
      <w:r w:rsidR="00A24040" w:rsidRPr="002D4496">
        <w:rPr>
          <w:rFonts w:eastAsia="Times New Roman"/>
          <w:b/>
          <w:lang w:val="sr-Cyrl-RS"/>
        </w:rPr>
        <w:t xml:space="preserve">: </w:t>
      </w:r>
      <w:r w:rsidR="002E0342" w:rsidRPr="000A639C">
        <w:rPr>
          <w:rFonts w:eastAsia="Times New Roman"/>
          <w:b/>
          <w:lang w:val="sr-Cyrl-RS"/>
        </w:rPr>
        <w:t>Извршена је Измена 1 Конкурсне документације.</w:t>
      </w:r>
    </w:p>
    <w:p w:rsidR="00E80806" w:rsidRDefault="00E80806" w:rsidP="00E80806">
      <w:pPr>
        <w:autoSpaceDE w:val="0"/>
        <w:autoSpaceDN w:val="0"/>
        <w:adjustRightInd w:val="0"/>
        <w:jc w:val="both"/>
        <w:rPr>
          <w:rFonts w:eastAsia="Times New Roman"/>
          <w:b/>
          <w:lang w:val="sr-Cyrl-RS"/>
        </w:rPr>
      </w:pPr>
    </w:p>
    <w:p w:rsidR="00E80806" w:rsidRDefault="00E80806" w:rsidP="00E80806">
      <w:pPr>
        <w:autoSpaceDE w:val="0"/>
        <w:autoSpaceDN w:val="0"/>
        <w:adjustRightInd w:val="0"/>
        <w:jc w:val="both"/>
        <w:rPr>
          <w:rFonts w:eastAsia="Times New Roman"/>
          <w:sz w:val="22"/>
          <w:szCs w:val="22"/>
        </w:rPr>
      </w:pPr>
    </w:p>
    <w:p w:rsidR="00FB1739" w:rsidRPr="00FB1739" w:rsidRDefault="00A24040" w:rsidP="00FB1739">
      <w:pPr>
        <w:tabs>
          <w:tab w:val="left" w:pos="284"/>
        </w:tabs>
        <w:jc w:val="both"/>
        <w:rPr>
          <w:kern w:val="16"/>
          <w:lang w:val="sr-Cyrl-RS"/>
        </w:rPr>
      </w:pPr>
      <w:r w:rsidRPr="002D4496">
        <w:rPr>
          <w:b/>
          <w:kern w:val="16"/>
          <w:lang w:val="sr-Cyrl-RS"/>
        </w:rPr>
        <w:t xml:space="preserve">Питање 3: </w:t>
      </w:r>
      <w:r w:rsidR="00FB1739" w:rsidRPr="00FB1739">
        <w:rPr>
          <w:kern w:val="16"/>
          <w:lang w:val="sr-Cyrl-RS"/>
        </w:rPr>
        <w:t>На страни 28 конкурсне документације стоји:</w:t>
      </w:r>
    </w:p>
    <w:p w:rsidR="00FB1739" w:rsidRPr="00FB1739" w:rsidRDefault="00FB1739" w:rsidP="00FB1739">
      <w:pPr>
        <w:tabs>
          <w:tab w:val="left" w:pos="284"/>
        </w:tabs>
        <w:jc w:val="both"/>
        <w:rPr>
          <w:kern w:val="16"/>
          <w:lang w:val="sr-Cyrl-RS"/>
        </w:rPr>
      </w:pPr>
      <w:r w:rsidRPr="00FB1739">
        <w:rPr>
          <w:bCs/>
          <w:iCs/>
          <w:kern w:val="16"/>
          <w:lang w:val="uz-Cyrl-UZ"/>
        </w:rPr>
        <w:t>Добављач се обавезује да у року од 10 дана од дана закључења уговор</w:t>
      </w:r>
      <w:r w:rsidRPr="00FB1739">
        <w:rPr>
          <w:kern w:val="16"/>
          <w:lang w:val="uz-Cyrl-UZ"/>
        </w:rPr>
        <w:t>а</w:t>
      </w:r>
      <w:r w:rsidRPr="00FB1739">
        <w:rPr>
          <w:bCs/>
          <w:iCs/>
          <w:kern w:val="16"/>
          <w:lang w:val="uz-Cyrl-UZ"/>
        </w:rPr>
        <w:t xml:space="preserve"> преда </w:t>
      </w:r>
      <w:r w:rsidRPr="00FB1739">
        <w:rPr>
          <w:bCs/>
          <w:iCs/>
          <w:kern w:val="16"/>
          <w:lang w:val="sr-Cyrl-RS"/>
        </w:rPr>
        <w:t>Н</w:t>
      </w:r>
      <w:r w:rsidRPr="00FB1739">
        <w:rPr>
          <w:bCs/>
          <w:iCs/>
          <w:kern w:val="16"/>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од укупне вредности уговора без ПДВ, </w:t>
      </w:r>
      <w:r w:rsidRPr="00FB1739">
        <w:rPr>
          <w:kern w:val="16"/>
          <w:lang w:val="uz-Cyrl-UZ"/>
        </w:rPr>
        <w:t>са роком важења тридесет дана дуж</w:t>
      </w:r>
      <w:r w:rsidRPr="00FB1739">
        <w:rPr>
          <w:kern w:val="16"/>
          <w:lang w:val="sr-Cyrl-RS"/>
        </w:rPr>
        <w:t>им</w:t>
      </w:r>
      <w:r w:rsidRPr="00FB1739">
        <w:rPr>
          <w:kern w:val="16"/>
          <w:lang w:val="uz-Cyrl-UZ"/>
        </w:rPr>
        <w:t xml:space="preserve"> од уговореног рока </w:t>
      </w:r>
      <w:r w:rsidRPr="00FB1739">
        <w:rPr>
          <w:kern w:val="16"/>
          <w:lang w:val="sr-Cyrl-RS"/>
        </w:rPr>
        <w:t>извршења</w:t>
      </w:r>
      <w:r w:rsidRPr="00FB1739">
        <w:rPr>
          <w:kern w:val="16"/>
          <w:lang w:val="uz-Cyrl-UZ"/>
        </w:rPr>
        <w:t>.</w:t>
      </w:r>
      <w:r w:rsidRPr="00FB1739">
        <w:rPr>
          <w:kern w:val="16"/>
          <w:lang w:val="sr-Cyrl-RS"/>
        </w:rPr>
        <w:t xml:space="preserve"> </w:t>
      </w:r>
    </w:p>
    <w:p w:rsidR="00FB1739" w:rsidRPr="00FB1739" w:rsidRDefault="00FB1739" w:rsidP="00FB1739">
      <w:pPr>
        <w:tabs>
          <w:tab w:val="left" w:pos="284"/>
        </w:tabs>
        <w:jc w:val="both"/>
        <w:rPr>
          <w:kern w:val="16"/>
          <w:lang w:val="sr-Cyrl-RS"/>
        </w:rPr>
      </w:pPr>
    </w:p>
    <w:p w:rsidR="00FB1739" w:rsidRPr="00FB1739" w:rsidRDefault="00FB1739" w:rsidP="00FB1739">
      <w:pPr>
        <w:tabs>
          <w:tab w:val="left" w:pos="284"/>
        </w:tabs>
        <w:jc w:val="both"/>
        <w:rPr>
          <w:kern w:val="16"/>
          <w:lang w:val="sr-Cyrl-RS"/>
        </w:rPr>
      </w:pPr>
      <w:r w:rsidRPr="00FB1739">
        <w:rPr>
          <w:kern w:val="16"/>
          <w:lang w:val="sr-Cyrl-RS"/>
        </w:rPr>
        <w:t>Указујемо наручиоцу да не могу сви добављачи обезбедити наведено средство финансијског обезбеђења у року који је наведен. Наиме, није на Добављачу, а ни на Наручиоцу да одреди у ком року пословна банка може издати банкарску гаранцију, већ је то ствар компликованих банковних процедура, посебно уколико Добављач има у свом систему повезана правна лица. Поједини понуђачи могу доћи у ситуацију да не могу у року од 10 дана прибавити тражено средство обезбеђења, јер немају могућност да утичу на рокове пословних банака нити на њихове процедуре, односно не могу утицати на то када ће моћи да доставе банкарску гаранцију. Потпуно еквивалентно и у очима ЗЈН исправно и меродавно средство финансијског обезбеђења може бити и регистрована бланко сопствена меница са меничним овлашћењем, а посебно ако имамо у виду вредност уговора који ће бити закључен, као и чињеницу да је процедура издавања поступак који траје 30 минута.</w:t>
      </w:r>
    </w:p>
    <w:p w:rsidR="00FB1739" w:rsidRPr="00FB1739" w:rsidRDefault="00FB1739" w:rsidP="00FB1739">
      <w:pPr>
        <w:tabs>
          <w:tab w:val="left" w:pos="284"/>
        </w:tabs>
        <w:jc w:val="both"/>
        <w:rPr>
          <w:kern w:val="16"/>
          <w:lang w:val="sr-Cyrl-RS"/>
        </w:rPr>
      </w:pPr>
      <w:r w:rsidRPr="00FB1739">
        <w:rPr>
          <w:kern w:val="16"/>
          <w:lang w:val="sr-Cyrl-RS"/>
        </w:rPr>
        <w:t>Молимо Вас да дозволите да средство финансијског обезбеђења може бити опционо, или банкарска гаранција или меница.</w:t>
      </w:r>
    </w:p>
    <w:p w:rsidR="00A24040" w:rsidRPr="00F77F8E" w:rsidRDefault="00A24040" w:rsidP="00A24040">
      <w:pPr>
        <w:tabs>
          <w:tab w:val="left" w:pos="284"/>
        </w:tabs>
        <w:jc w:val="both"/>
        <w:rPr>
          <w:kern w:val="16"/>
          <w:lang w:val="sr-Cyrl-RS"/>
        </w:rPr>
      </w:pPr>
    </w:p>
    <w:p w:rsidR="00A24040" w:rsidRDefault="00A24040" w:rsidP="004B11DA">
      <w:pPr>
        <w:tabs>
          <w:tab w:val="left" w:pos="284"/>
        </w:tabs>
        <w:jc w:val="both"/>
        <w:rPr>
          <w:b/>
          <w:kern w:val="16"/>
          <w:lang w:val="sr-Cyrl-RS"/>
        </w:rPr>
      </w:pPr>
    </w:p>
    <w:p w:rsidR="00F77F8E" w:rsidRDefault="00A24040" w:rsidP="00F77F8E">
      <w:pPr>
        <w:autoSpaceDE w:val="0"/>
        <w:autoSpaceDN w:val="0"/>
        <w:adjustRightInd w:val="0"/>
        <w:jc w:val="both"/>
        <w:rPr>
          <w:b/>
          <w:kern w:val="16"/>
          <w:lang w:val="sr-Cyrl-RS"/>
        </w:rPr>
      </w:pPr>
      <w:r w:rsidRPr="00A24040">
        <w:rPr>
          <w:b/>
          <w:kern w:val="16"/>
          <w:lang w:val="sr-Cyrl-RS"/>
        </w:rPr>
        <w:t xml:space="preserve">Одговор 3: </w:t>
      </w:r>
      <w:r w:rsidR="002E0342" w:rsidRPr="000A639C">
        <w:rPr>
          <w:rFonts w:eastAsia="Times New Roman"/>
          <w:b/>
          <w:lang w:val="sr-Cyrl-RS"/>
        </w:rPr>
        <w:t>Извршена је Измена 1 Конкурсне документације.</w:t>
      </w:r>
    </w:p>
    <w:p w:rsidR="00E80806" w:rsidRDefault="00E80806" w:rsidP="00F77F8E">
      <w:pPr>
        <w:autoSpaceDE w:val="0"/>
        <w:autoSpaceDN w:val="0"/>
        <w:adjustRightInd w:val="0"/>
        <w:jc w:val="both"/>
        <w:rPr>
          <w:b/>
          <w:kern w:val="16"/>
          <w:lang w:val="sr-Cyrl-RS"/>
        </w:rPr>
      </w:pPr>
    </w:p>
    <w:p w:rsidR="00FB1739" w:rsidRPr="00FB1739" w:rsidRDefault="00F77F8E" w:rsidP="00FB1739">
      <w:pPr>
        <w:autoSpaceDE w:val="0"/>
        <w:autoSpaceDN w:val="0"/>
        <w:adjustRightInd w:val="0"/>
        <w:jc w:val="both"/>
        <w:rPr>
          <w:lang w:val="sr-Cyrl-RS"/>
        </w:rPr>
      </w:pPr>
      <w:r>
        <w:rPr>
          <w:b/>
          <w:kern w:val="16"/>
          <w:lang w:val="sr-Cyrl-RS"/>
        </w:rPr>
        <w:t>Питање 4:</w:t>
      </w:r>
      <w:r w:rsidRPr="00F77F8E">
        <w:t xml:space="preserve"> </w:t>
      </w:r>
      <w:r w:rsidR="00FB1739" w:rsidRPr="00FB1739">
        <w:rPr>
          <w:lang w:val="sr-Cyrl-RS"/>
        </w:rPr>
        <w:t xml:space="preserve">Зашто је на странама 30, 31 и 32 конкурсне документације, као и у обрасцима структуре цена за обе партије прецизно дефинисано да се цена за симултано и </w:t>
      </w:r>
      <w:proofErr w:type="spellStart"/>
      <w:r w:rsidR="00FB1739" w:rsidRPr="00FB1739">
        <w:rPr>
          <w:lang w:val="sr-Cyrl-RS"/>
        </w:rPr>
        <w:t>консекутинво</w:t>
      </w:r>
      <w:proofErr w:type="spellEnd"/>
      <w:r w:rsidR="00FB1739" w:rsidRPr="00FB1739">
        <w:rPr>
          <w:lang w:val="sr-Cyrl-RS"/>
        </w:rPr>
        <w:t xml:space="preserve"> превођење по дану исказује по преводиоцу, док за цену по сату то није случај?</w:t>
      </w:r>
    </w:p>
    <w:p w:rsidR="00E80806" w:rsidRPr="00F77F8E" w:rsidRDefault="00E80806" w:rsidP="00F77F8E">
      <w:pPr>
        <w:autoSpaceDE w:val="0"/>
        <w:autoSpaceDN w:val="0"/>
        <w:adjustRightInd w:val="0"/>
        <w:jc w:val="both"/>
        <w:rPr>
          <w:kern w:val="16"/>
          <w:lang w:val="sr-Cyrl-RS"/>
        </w:rPr>
      </w:pPr>
    </w:p>
    <w:p w:rsidR="00F77F8E" w:rsidRDefault="00F77F8E" w:rsidP="00F77F8E">
      <w:pPr>
        <w:autoSpaceDE w:val="0"/>
        <w:autoSpaceDN w:val="0"/>
        <w:adjustRightInd w:val="0"/>
        <w:jc w:val="both"/>
        <w:rPr>
          <w:b/>
          <w:kern w:val="16"/>
          <w:lang w:val="sr-Cyrl-RS"/>
        </w:rPr>
      </w:pPr>
      <w:r>
        <w:rPr>
          <w:b/>
          <w:kern w:val="16"/>
          <w:lang w:val="sr-Cyrl-RS"/>
        </w:rPr>
        <w:t>Одговор 4:</w:t>
      </w:r>
      <w:r w:rsidR="00045FA7">
        <w:rPr>
          <w:b/>
          <w:kern w:val="16"/>
          <w:lang w:val="sr-Cyrl-RS"/>
        </w:rPr>
        <w:t xml:space="preserve"> </w:t>
      </w:r>
      <w:r w:rsidR="002E0342" w:rsidRPr="000A639C">
        <w:rPr>
          <w:rFonts w:eastAsia="Times New Roman"/>
          <w:b/>
          <w:lang w:val="sr-Cyrl-RS"/>
        </w:rPr>
        <w:t>Извршена је Измена 1 Конкурсне документације.</w:t>
      </w:r>
    </w:p>
    <w:p w:rsidR="00E80806" w:rsidRDefault="00E80806" w:rsidP="00F77F8E">
      <w:pPr>
        <w:autoSpaceDE w:val="0"/>
        <w:autoSpaceDN w:val="0"/>
        <w:adjustRightInd w:val="0"/>
        <w:jc w:val="both"/>
        <w:rPr>
          <w:b/>
          <w:kern w:val="16"/>
          <w:lang w:val="sr-Cyrl-RS"/>
        </w:rPr>
      </w:pPr>
    </w:p>
    <w:p w:rsidR="002E0342" w:rsidRDefault="002E0342" w:rsidP="002E0342">
      <w:pPr>
        <w:jc w:val="both"/>
      </w:pPr>
      <w:r>
        <w:rPr>
          <w:lang w:val="sr-Cyrl-RS"/>
        </w:rPr>
        <w:t xml:space="preserve">У складу са горе наведеним Наручилац ће извршити измену Конкурсне документације и објавити измену на Порталу јавних набавки и интернет страници Наручиоца </w:t>
      </w:r>
      <w:hyperlink r:id="rId9" w:history="1">
        <w:r>
          <w:rPr>
            <w:rStyle w:val="Hyperlink"/>
          </w:rPr>
          <w:t>www.mtt.gov.rs</w:t>
        </w:r>
      </w:hyperlink>
    </w:p>
    <w:p w:rsidR="00F77F8E" w:rsidRPr="00F77F8E" w:rsidRDefault="00F77F8E" w:rsidP="007579E8">
      <w:pPr>
        <w:tabs>
          <w:tab w:val="left" w:pos="284"/>
        </w:tabs>
        <w:jc w:val="both"/>
        <w:rPr>
          <w:kern w:val="16"/>
          <w:lang w:val="sr-Cyrl-RS"/>
        </w:rPr>
      </w:pPr>
    </w:p>
    <w:p w:rsidR="002D4496" w:rsidRDefault="00143F5A" w:rsidP="002D4496">
      <w:pPr>
        <w:tabs>
          <w:tab w:val="left" w:pos="284"/>
        </w:tabs>
        <w:jc w:val="both"/>
        <w:rPr>
          <w:kern w:val="16"/>
          <w:lang w:val="sr-Cyrl-RS"/>
        </w:rPr>
      </w:pPr>
      <w:r w:rsidRPr="00143F5A">
        <w:rPr>
          <w:rFonts w:eastAsia="Times New Roman"/>
          <w:color w:val="000000"/>
        </w:rPr>
        <w:t> </w:t>
      </w:r>
      <w:r w:rsidR="006F4CA3">
        <w:rPr>
          <w:kern w:val="16"/>
          <w:lang w:val="sr-Cyrl-RS"/>
        </w:rPr>
        <w:t xml:space="preserve">Извршене су </w:t>
      </w:r>
      <w:r w:rsidR="002D4496">
        <w:rPr>
          <w:kern w:val="16"/>
          <w:lang w:val="sr-Cyrl-RS"/>
        </w:rPr>
        <w:t xml:space="preserve"> </w:t>
      </w:r>
      <w:r w:rsidR="002D4496" w:rsidRPr="00873A18">
        <w:rPr>
          <w:kern w:val="16"/>
          <w:lang w:val="sr-Cyrl-RS"/>
        </w:rPr>
        <w:t xml:space="preserve"> и</w:t>
      </w:r>
      <w:r w:rsidR="002D4496">
        <w:rPr>
          <w:kern w:val="16"/>
          <w:lang w:val="sr-Cyrl-RS"/>
        </w:rPr>
        <w:t>змене</w:t>
      </w:r>
      <w:r w:rsidR="006F4CA3">
        <w:rPr>
          <w:kern w:val="16"/>
          <w:lang w:val="sr-Cyrl-RS"/>
        </w:rPr>
        <w:t xml:space="preserve"> и допуне</w:t>
      </w:r>
      <w:r w:rsidR="002D4496">
        <w:rPr>
          <w:kern w:val="16"/>
          <w:lang w:val="sr-Cyrl-RS"/>
        </w:rPr>
        <w:t xml:space="preserve">  Конкурсне документације </w:t>
      </w:r>
      <w:r w:rsidR="002D4496" w:rsidRPr="00DC2881">
        <w:rPr>
          <w:kern w:val="16"/>
          <w:lang w:val="sr-Cyrl-RS"/>
        </w:rPr>
        <w:t xml:space="preserve">  и</w:t>
      </w:r>
      <w:r w:rsidR="002D4496" w:rsidRPr="00873A18">
        <w:rPr>
          <w:kern w:val="16"/>
          <w:lang w:val="sr-Cyrl-RS"/>
        </w:rPr>
        <w:t xml:space="preserve"> означене су црвеном бојом. Измене Конкурсне документације постављају се на Порталу јавних набавки и интернет страници Наручиоца</w:t>
      </w:r>
      <w:r w:rsidR="002D4496">
        <w:rPr>
          <w:kern w:val="16"/>
          <w:lang w:val="sr-Cyrl-RS"/>
        </w:rPr>
        <w:t xml:space="preserve"> </w:t>
      </w:r>
      <w:hyperlink r:id="rId10" w:history="1">
        <w:r w:rsidR="002D4496" w:rsidRPr="00873A18">
          <w:rPr>
            <w:rStyle w:val="Hyperlink"/>
          </w:rPr>
          <w:t>www.mtt.gov.rs</w:t>
        </w:r>
      </w:hyperlink>
      <w:r w:rsidR="002D4496">
        <w:rPr>
          <w:kern w:val="16"/>
          <w:lang w:val="sr-Cyrl-RS"/>
        </w:rPr>
        <w:t xml:space="preserve"> </w:t>
      </w:r>
      <w:r w:rsidR="002D4496" w:rsidRPr="00873A18">
        <w:rPr>
          <w:kern w:val="16"/>
          <w:lang w:val="sr-Cyrl-RS"/>
        </w:rPr>
        <w:t>.</w:t>
      </w:r>
    </w:p>
    <w:p w:rsidR="00FB1739" w:rsidRDefault="00FB1739" w:rsidP="00E80806">
      <w:pPr>
        <w:jc w:val="both"/>
        <w:rPr>
          <w:lang w:val="sr-Cyrl-RS"/>
        </w:rPr>
      </w:pPr>
    </w:p>
    <w:p w:rsidR="00E80806" w:rsidRDefault="00E80806" w:rsidP="00E80806">
      <w:pPr>
        <w:jc w:val="both"/>
      </w:pPr>
    </w:p>
    <w:p w:rsidR="00E80806" w:rsidRPr="002E0342" w:rsidRDefault="00E80806" w:rsidP="00E80806">
      <w:pPr>
        <w:pBdr>
          <w:top w:val="single" w:sz="4" w:space="1" w:color="auto"/>
          <w:left w:val="single" w:sz="4" w:space="4" w:color="auto"/>
          <w:bottom w:val="single" w:sz="4" w:space="1" w:color="auto"/>
          <w:right w:val="single" w:sz="4" w:space="4" w:color="auto"/>
        </w:pBdr>
        <w:jc w:val="both"/>
        <w:rPr>
          <w:b/>
          <w:lang w:val="sr-Cyrl-RS"/>
        </w:rPr>
      </w:pPr>
      <w:r>
        <w:rPr>
          <w:b/>
          <w:lang w:val="sr-Cyrl-RS"/>
        </w:rPr>
        <w:t xml:space="preserve">Због насталих измена Конкурсне документације, Наручилац продужава рок за подношење понуда до </w:t>
      </w:r>
      <w:r w:rsidR="00EC5593">
        <w:rPr>
          <w:b/>
          <w:lang w:val="sr-Cyrl-RS"/>
        </w:rPr>
        <w:t>20</w:t>
      </w:r>
      <w:bookmarkStart w:id="0" w:name="_GoBack"/>
      <w:bookmarkEnd w:id="0"/>
      <w:r w:rsidR="00FB1739" w:rsidRPr="002E0342">
        <w:rPr>
          <w:b/>
          <w:lang w:val="sr-Cyrl-RS"/>
        </w:rPr>
        <w:t>.06.2017</w:t>
      </w:r>
      <w:r w:rsidRPr="002E0342">
        <w:rPr>
          <w:b/>
          <w:lang w:val="sr-Cyrl-RS"/>
        </w:rPr>
        <w:t xml:space="preserve">. године до 10:00 часова. Отварање понуда одржаће истог дана у 11:00 часова у Немањиној 22-26, на 3. спрату, у канцеларији број 8. </w:t>
      </w:r>
    </w:p>
    <w:p w:rsidR="00E80806" w:rsidRPr="00F56C43" w:rsidRDefault="00E80806" w:rsidP="00E80806">
      <w:pPr>
        <w:shd w:val="clear" w:color="auto" w:fill="FFFFFF"/>
        <w:rPr>
          <w:rFonts w:eastAsia="Times New Roman"/>
          <w:b/>
          <w:color w:val="000000"/>
          <w:lang w:val="sr-Cyrl-RS"/>
        </w:rPr>
      </w:pPr>
    </w:p>
    <w:p w:rsidR="00E80806" w:rsidRDefault="00E80806" w:rsidP="002D4496">
      <w:pPr>
        <w:tabs>
          <w:tab w:val="left" w:pos="284"/>
        </w:tabs>
        <w:jc w:val="both"/>
        <w:rPr>
          <w:kern w:val="16"/>
          <w:lang w:val="sr-Cyrl-RS"/>
        </w:rPr>
      </w:pPr>
    </w:p>
    <w:p w:rsidR="00E80806" w:rsidRPr="00873A18" w:rsidRDefault="00E80806" w:rsidP="002D4496">
      <w:pPr>
        <w:tabs>
          <w:tab w:val="left" w:pos="284"/>
        </w:tabs>
        <w:jc w:val="both"/>
        <w:rPr>
          <w:kern w:val="16"/>
          <w:lang w:val="sr-Cyrl-RS"/>
        </w:rPr>
      </w:pPr>
    </w:p>
    <w:p w:rsidR="00F77F8E" w:rsidRPr="00873A18" w:rsidRDefault="00F77F8E" w:rsidP="002D4496">
      <w:pPr>
        <w:tabs>
          <w:tab w:val="left" w:pos="284"/>
        </w:tabs>
        <w:jc w:val="both"/>
        <w:rPr>
          <w:kern w:val="16"/>
          <w:lang w:val="sr-Latn-RS"/>
        </w:rPr>
      </w:pPr>
    </w:p>
    <w:sectPr w:rsidR="00F77F8E" w:rsidRPr="00873A18" w:rsidSect="002164D7">
      <w:footerReference w:type="default" r:id="rId11"/>
      <w:pgSz w:w="11907" w:h="16839" w:code="9"/>
      <w:pgMar w:top="1304" w:right="1417" w:bottom="130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32" w:rsidRDefault="003C3232" w:rsidP="00572989">
      <w:r>
        <w:separator/>
      </w:r>
    </w:p>
  </w:endnote>
  <w:endnote w:type="continuationSeparator" w:id="0">
    <w:p w:rsidR="003C3232" w:rsidRDefault="003C3232"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89820"/>
      <w:docPartObj>
        <w:docPartGallery w:val="Page Numbers (Bottom of Page)"/>
        <w:docPartUnique/>
      </w:docPartObj>
    </w:sdtPr>
    <w:sdtEndPr>
      <w:rPr>
        <w:noProof/>
      </w:rPr>
    </w:sdtEndPr>
    <w:sdtContent>
      <w:p w:rsidR="00A24040" w:rsidRDefault="00A24040">
        <w:pPr>
          <w:pStyle w:val="Footer"/>
          <w:jc w:val="right"/>
        </w:pPr>
        <w:r>
          <w:fldChar w:fldCharType="begin"/>
        </w:r>
        <w:r>
          <w:instrText xml:space="preserve"> PAGE   \* MERGEFORMAT </w:instrText>
        </w:r>
        <w:r>
          <w:fldChar w:fldCharType="separate"/>
        </w:r>
        <w:r w:rsidR="00EC5593">
          <w:rPr>
            <w:noProof/>
          </w:rPr>
          <w:t>3</w:t>
        </w:r>
        <w:r>
          <w:rPr>
            <w:noProof/>
          </w:rPr>
          <w:fldChar w:fldCharType="end"/>
        </w:r>
      </w:p>
    </w:sdtContent>
  </w:sdt>
  <w:p w:rsidR="00A24040" w:rsidRDefault="00A240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32" w:rsidRDefault="003C3232" w:rsidP="00572989">
      <w:r>
        <w:separator/>
      </w:r>
    </w:p>
  </w:footnote>
  <w:footnote w:type="continuationSeparator" w:id="0">
    <w:p w:rsidR="003C3232" w:rsidRDefault="003C3232" w:rsidP="005729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02F"/>
    <w:multiLevelType w:val="hybridMultilevel"/>
    <w:tmpl w:val="355C8EA2"/>
    <w:lvl w:ilvl="0" w:tplc="DCFEAC4A">
      <w:numFmt w:val="bullet"/>
      <w:lvlText w:val="-"/>
      <w:lvlJc w:val="left"/>
      <w:pPr>
        <w:ind w:left="720" w:hanging="360"/>
      </w:pPr>
      <w:rPr>
        <w:rFonts w:ascii="Calibri" w:eastAsia="Calibri" w:hAnsi="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226064A8"/>
    <w:multiLevelType w:val="hybridMultilevel"/>
    <w:tmpl w:val="AACC080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2CD05409"/>
    <w:multiLevelType w:val="hybridMultilevel"/>
    <w:tmpl w:val="9028BB18"/>
    <w:lvl w:ilvl="0" w:tplc="567C5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06A9A"/>
    <w:multiLevelType w:val="hybridMultilevel"/>
    <w:tmpl w:val="64129254"/>
    <w:lvl w:ilvl="0" w:tplc="8638B07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FF4481"/>
    <w:multiLevelType w:val="hybridMultilevel"/>
    <w:tmpl w:val="7CF2EBF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A"/>
    <w:rsid w:val="000103C8"/>
    <w:rsid w:val="00036343"/>
    <w:rsid w:val="00045FA7"/>
    <w:rsid w:val="00054CFD"/>
    <w:rsid w:val="00067AC3"/>
    <w:rsid w:val="000826C4"/>
    <w:rsid w:val="000A1B8D"/>
    <w:rsid w:val="000A639C"/>
    <w:rsid w:val="000E0064"/>
    <w:rsid w:val="000E3756"/>
    <w:rsid w:val="000E4865"/>
    <w:rsid w:val="00106683"/>
    <w:rsid w:val="00133744"/>
    <w:rsid w:val="00143F5A"/>
    <w:rsid w:val="00145DDF"/>
    <w:rsid w:val="0015172E"/>
    <w:rsid w:val="001653CE"/>
    <w:rsid w:val="00165AD5"/>
    <w:rsid w:val="00190FBE"/>
    <w:rsid w:val="00196917"/>
    <w:rsid w:val="00197EB9"/>
    <w:rsid w:val="00203CAE"/>
    <w:rsid w:val="002077A8"/>
    <w:rsid w:val="002164D7"/>
    <w:rsid w:val="0024056B"/>
    <w:rsid w:val="00272FF6"/>
    <w:rsid w:val="00280FC0"/>
    <w:rsid w:val="00281C4E"/>
    <w:rsid w:val="0028359F"/>
    <w:rsid w:val="00295DC0"/>
    <w:rsid w:val="002A372B"/>
    <w:rsid w:val="002B7620"/>
    <w:rsid w:val="002B7DC0"/>
    <w:rsid w:val="002D4496"/>
    <w:rsid w:val="002E0342"/>
    <w:rsid w:val="002E5754"/>
    <w:rsid w:val="002F23D0"/>
    <w:rsid w:val="00330D1D"/>
    <w:rsid w:val="00357D8D"/>
    <w:rsid w:val="003600C0"/>
    <w:rsid w:val="003604C9"/>
    <w:rsid w:val="003637B6"/>
    <w:rsid w:val="0036572F"/>
    <w:rsid w:val="003B3B19"/>
    <w:rsid w:val="003B7091"/>
    <w:rsid w:val="003C3232"/>
    <w:rsid w:val="003E144E"/>
    <w:rsid w:val="00445B19"/>
    <w:rsid w:val="00453EE2"/>
    <w:rsid w:val="00463BAC"/>
    <w:rsid w:val="004A6CA6"/>
    <w:rsid w:val="004B11DA"/>
    <w:rsid w:val="004B26A5"/>
    <w:rsid w:val="0050522D"/>
    <w:rsid w:val="005079C4"/>
    <w:rsid w:val="00532E55"/>
    <w:rsid w:val="0054176D"/>
    <w:rsid w:val="005431FF"/>
    <w:rsid w:val="005529EC"/>
    <w:rsid w:val="00565B03"/>
    <w:rsid w:val="005700B8"/>
    <w:rsid w:val="00572989"/>
    <w:rsid w:val="0057601C"/>
    <w:rsid w:val="005853A9"/>
    <w:rsid w:val="00593881"/>
    <w:rsid w:val="005D33A9"/>
    <w:rsid w:val="005E0CD1"/>
    <w:rsid w:val="005E3604"/>
    <w:rsid w:val="005F6DE0"/>
    <w:rsid w:val="006103AD"/>
    <w:rsid w:val="00625190"/>
    <w:rsid w:val="00653AFC"/>
    <w:rsid w:val="00670497"/>
    <w:rsid w:val="006747AE"/>
    <w:rsid w:val="00676F91"/>
    <w:rsid w:val="006A4D8F"/>
    <w:rsid w:val="006A6A36"/>
    <w:rsid w:val="006C7C32"/>
    <w:rsid w:val="006D221F"/>
    <w:rsid w:val="006E37D0"/>
    <w:rsid w:val="006F10FC"/>
    <w:rsid w:val="006F4CA3"/>
    <w:rsid w:val="00721F09"/>
    <w:rsid w:val="007579E8"/>
    <w:rsid w:val="007643FE"/>
    <w:rsid w:val="007835BA"/>
    <w:rsid w:val="007937C0"/>
    <w:rsid w:val="0079646E"/>
    <w:rsid w:val="007C070D"/>
    <w:rsid w:val="007C416F"/>
    <w:rsid w:val="007C47F5"/>
    <w:rsid w:val="007C7576"/>
    <w:rsid w:val="00813608"/>
    <w:rsid w:val="00824E55"/>
    <w:rsid w:val="00831BD1"/>
    <w:rsid w:val="00837058"/>
    <w:rsid w:val="008614C1"/>
    <w:rsid w:val="00863CDB"/>
    <w:rsid w:val="00871381"/>
    <w:rsid w:val="00873A18"/>
    <w:rsid w:val="008A6339"/>
    <w:rsid w:val="008C4572"/>
    <w:rsid w:val="008E41D5"/>
    <w:rsid w:val="00902631"/>
    <w:rsid w:val="009248C7"/>
    <w:rsid w:val="00931D55"/>
    <w:rsid w:val="009320D7"/>
    <w:rsid w:val="00936A31"/>
    <w:rsid w:val="009378C6"/>
    <w:rsid w:val="00954CD4"/>
    <w:rsid w:val="00963100"/>
    <w:rsid w:val="00974AA4"/>
    <w:rsid w:val="009E07C4"/>
    <w:rsid w:val="009F2F78"/>
    <w:rsid w:val="00A14C24"/>
    <w:rsid w:val="00A24040"/>
    <w:rsid w:val="00A26A7A"/>
    <w:rsid w:val="00A31AD6"/>
    <w:rsid w:val="00A40A2C"/>
    <w:rsid w:val="00AB07A3"/>
    <w:rsid w:val="00AC4EE1"/>
    <w:rsid w:val="00AD3D5A"/>
    <w:rsid w:val="00B01E4C"/>
    <w:rsid w:val="00B42518"/>
    <w:rsid w:val="00B464D8"/>
    <w:rsid w:val="00BA74B0"/>
    <w:rsid w:val="00BB4C94"/>
    <w:rsid w:val="00BE37F0"/>
    <w:rsid w:val="00BF3FE9"/>
    <w:rsid w:val="00C0023C"/>
    <w:rsid w:val="00C03021"/>
    <w:rsid w:val="00C20080"/>
    <w:rsid w:val="00C3286C"/>
    <w:rsid w:val="00C40469"/>
    <w:rsid w:val="00C632EC"/>
    <w:rsid w:val="00C85AFF"/>
    <w:rsid w:val="00C8675B"/>
    <w:rsid w:val="00C91391"/>
    <w:rsid w:val="00CC023F"/>
    <w:rsid w:val="00D0577B"/>
    <w:rsid w:val="00D12690"/>
    <w:rsid w:val="00D70B18"/>
    <w:rsid w:val="00D779A8"/>
    <w:rsid w:val="00DA0BE9"/>
    <w:rsid w:val="00DB491A"/>
    <w:rsid w:val="00DC2881"/>
    <w:rsid w:val="00DC363C"/>
    <w:rsid w:val="00DF3C7A"/>
    <w:rsid w:val="00DF7050"/>
    <w:rsid w:val="00DF755D"/>
    <w:rsid w:val="00E20864"/>
    <w:rsid w:val="00E40388"/>
    <w:rsid w:val="00E40EB6"/>
    <w:rsid w:val="00E80806"/>
    <w:rsid w:val="00E90114"/>
    <w:rsid w:val="00EA73B3"/>
    <w:rsid w:val="00EB41B0"/>
    <w:rsid w:val="00EC5593"/>
    <w:rsid w:val="00EC664E"/>
    <w:rsid w:val="00F04A41"/>
    <w:rsid w:val="00F55206"/>
    <w:rsid w:val="00F6513E"/>
    <w:rsid w:val="00F723DB"/>
    <w:rsid w:val="00F77F8E"/>
    <w:rsid w:val="00F83310"/>
    <w:rsid w:val="00FA4C1F"/>
    <w:rsid w:val="00FB1739"/>
    <w:rsid w:val="00FB3D6F"/>
    <w:rsid w:val="00FE45EF"/>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D4A0"/>
  <w15:docId w15:val="{8609A3BB-6179-4813-AB8B-E1EBB6F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nhideWhenUsed/>
    <w:rsid w:val="007937C0"/>
    <w:rPr>
      <w:color w:val="0563C1" w:themeColor="hyperlink"/>
      <w:u w:val="single"/>
    </w:rPr>
  </w:style>
  <w:style w:type="paragraph" w:styleId="ListParagraph">
    <w:name w:val="List Paragraph"/>
    <w:basedOn w:val="Normal"/>
    <w:link w:val="ListParagraphChar"/>
    <w:uiPriority w:val="99"/>
    <w:qFormat/>
    <w:rsid w:val="009378C6"/>
    <w:pPr>
      <w:spacing w:after="160" w:line="259"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99"/>
    <w:locked/>
    <w:rsid w:val="006F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581178455">
      <w:bodyDiv w:val="1"/>
      <w:marLeft w:val="0"/>
      <w:marRight w:val="0"/>
      <w:marTop w:val="0"/>
      <w:marBottom w:val="0"/>
      <w:divBdr>
        <w:top w:val="none" w:sz="0" w:space="0" w:color="auto"/>
        <w:left w:val="none" w:sz="0" w:space="0" w:color="auto"/>
        <w:bottom w:val="none" w:sz="0" w:space="0" w:color="auto"/>
        <w:right w:val="none" w:sz="0" w:space="0" w:color="auto"/>
      </w:divBdr>
    </w:div>
    <w:div w:id="609439116">
      <w:bodyDiv w:val="1"/>
      <w:marLeft w:val="0"/>
      <w:marRight w:val="0"/>
      <w:marTop w:val="0"/>
      <w:marBottom w:val="0"/>
      <w:divBdr>
        <w:top w:val="none" w:sz="0" w:space="0" w:color="auto"/>
        <w:left w:val="none" w:sz="0" w:space="0" w:color="auto"/>
        <w:bottom w:val="none" w:sz="0" w:space="0" w:color="auto"/>
        <w:right w:val="none" w:sz="0" w:space="0" w:color="auto"/>
      </w:divBdr>
    </w:div>
    <w:div w:id="837040331">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1564291401">
      <w:bodyDiv w:val="1"/>
      <w:marLeft w:val="0"/>
      <w:marRight w:val="0"/>
      <w:marTop w:val="0"/>
      <w:marBottom w:val="0"/>
      <w:divBdr>
        <w:top w:val="none" w:sz="0" w:space="0" w:color="auto"/>
        <w:left w:val="none" w:sz="0" w:space="0" w:color="auto"/>
        <w:bottom w:val="none" w:sz="0" w:space="0" w:color="auto"/>
        <w:right w:val="none" w:sz="0" w:space="0" w:color="auto"/>
      </w:divBdr>
    </w:div>
    <w:div w:id="1617248871">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 w:id="214526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7572-5539-46A6-A024-8BBA1246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Jasmina Blagojevic</cp:lastModifiedBy>
  <cp:revision>13</cp:revision>
  <cp:lastPrinted>2017-01-09T13:42:00Z</cp:lastPrinted>
  <dcterms:created xsi:type="dcterms:W3CDTF">2017-03-10T14:08:00Z</dcterms:created>
  <dcterms:modified xsi:type="dcterms:W3CDTF">2017-06-09T13:29:00Z</dcterms:modified>
</cp:coreProperties>
</file>